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E7568" w14:textId="22BBF071" w:rsidR="00C85EC7" w:rsidRDefault="00C85EC7" w:rsidP="00C85EC7">
      <w:pPr>
        <w:pStyle w:val="Heading1"/>
        <w:jc w:val="center"/>
        <w:rPr>
          <w:rFonts w:ascii="Calibri" w:hAnsi="Calibri" w:cs="Calibri"/>
          <w:b/>
          <w:bCs/>
        </w:rPr>
      </w:pPr>
      <w:r>
        <w:rPr>
          <w:rFonts w:ascii="Calibri" w:hAnsi="Calibri" w:cs="Calibri"/>
          <w:b/>
          <w:bCs/>
          <w:noProof/>
        </w:rPr>
        <w:drawing>
          <wp:inline distT="0" distB="0" distL="0" distR="0" wp14:anchorId="4C95D1E2" wp14:editId="158C6B60">
            <wp:extent cx="3263900" cy="1435100"/>
            <wp:effectExtent l="0" t="0" r="0" b="0"/>
            <wp:docPr id="191008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008573" name="Picture 191008573"/>
                    <pic:cNvPicPr/>
                  </pic:nvPicPr>
                  <pic:blipFill>
                    <a:blip r:embed="rId5">
                      <a:extLst>
                        <a:ext uri="{28A0092B-C50C-407E-A947-70E740481C1C}">
                          <a14:useLocalDpi xmlns:a14="http://schemas.microsoft.com/office/drawing/2010/main" val="0"/>
                        </a:ext>
                      </a:extLst>
                    </a:blip>
                    <a:stretch>
                      <a:fillRect/>
                    </a:stretch>
                  </pic:blipFill>
                  <pic:spPr>
                    <a:xfrm>
                      <a:off x="0" y="0"/>
                      <a:ext cx="3263900" cy="1435100"/>
                    </a:xfrm>
                    <a:prstGeom prst="rect">
                      <a:avLst/>
                    </a:prstGeom>
                  </pic:spPr>
                </pic:pic>
              </a:graphicData>
            </a:graphic>
          </wp:inline>
        </w:drawing>
      </w:r>
      <w:r>
        <w:rPr>
          <w:rFonts w:ascii="Calibri" w:hAnsi="Calibri" w:cs="Calibri"/>
          <w:b/>
          <w:bCs/>
        </w:rPr>
        <w:br/>
      </w:r>
    </w:p>
    <w:p w14:paraId="4BF97987" w14:textId="1F46ECFD" w:rsidR="00C85EC7" w:rsidRDefault="00C85EC7" w:rsidP="00C85EC7">
      <w:pPr>
        <w:pStyle w:val="Heading1"/>
        <w:jc w:val="center"/>
        <w:rPr>
          <w:rFonts w:ascii="Calibri" w:hAnsi="Calibri" w:cs="Calibri"/>
          <w:b/>
          <w:bCs/>
          <w:color w:val="000000" w:themeColor="text1"/>
          <w:spacing w:val="-2"/>
        </w:rPr>
      </w:pPr>
      <w:r w:rsidRPr="00C85EC7">
        <w:rPr>
          <w:rFonts w:ascii="Calibri" w:hAnsi="Calibri" w:cs="Calibri"/>
          <w:b/>
          <w:bCs/>
          <w:color w:val="000000" w:themeColor="text1"/>
        </w:rPr>
        <w:t>Keyham</w:t>
      </w:r>
      <w:r w:rsidRPr="00C85EC7">
        <w:rPr>
          <w:rFonts w:ascii="Calibri" w:hAnsi="Calibri" w:cs="Calibri"/>
          <w:b/>
          <w:bCs/>
          <w:color w:val="000000" w:themeColor="text1"/>
          <w:spacing w:val="-6"/>
        </w:rPr>
        <w:t xml:space="preserve"> </w:t>
      </w:r>
      <w:r w:rsidRPr="00C85EC7">
        <w:rPr>
          <w:rFonts w:ascii="Calibri" w:hAnsi="Calibri" w:cs="Calibri"/>
          <w:b/>
          <w:bCs/>
          <w:color w:val="000000" w:themeColor="text1"/>
        </w:rPr>
        <w:t>Lodge</w:t>
      </w:r>
      <w:r w:rsidRPr="00C85EC7">
        <w:rPr>
          <w:rFonts w:ascii="Calibri" w:hAnsi="Calibri" w:cs="Calibri"/>
          <w:b/>
          <w:bCs/>
          <w:color w:val="000000" w:themeColor="text1"/>
          <w:spacing w:val="-10"/>
        </w:rPr>
        <w:t xml:space="preserve"> </w:t>
      </w:r>
      <w:r w:rsidRPr="00C85EC7">
        <w:rPr>
          <w:rFonts w:ascii="Calibri" w:hAnsi="Calibri" w:cs="Calibri"/>
          <w:b/>
          <w:bCs/>
          <w:color w:val="000000" w:themeColor="text1"/>
          <w:spacing w:val="-2"/>
        </w:rPr>
        <w:t>School</w:t>
      </w:r>
    </w:p>
    <w:p w14:paraId="4FD2BE85" w14:textId="77777777" w:rsidR="00C85EC7" w:rsidRDefault="00C85EC7" w:rsidP="00C85EC7"/>
    <w:p w14:paraId="35912164" w14:textId="77777777" w:rsidR="00C85EC7" w:rsidRDefault="00C85EC7" w:rsidP="00C85EC7">
      <w:pPr>
        <w:spacing w:before="1"/>
        <w:ind w:left="67"/>
        <w:jc w:val="center"/>
        <w:rPr>
          <w:rFonts w:ascii="Calibri"/>
          <w:sz w:val="36"/>
        </w:rPr>
      </w:pPr>
    </w:p>
    <w:p w14:paraId="7168095E" w14:textId="76F524C9" w:rsidR="00C85EC7" w:rsidRDefault="00C85EC7" w:rsidP="00C85EC7">
      <w:pPr>
        <w:spacing w:before="1"/>
        <w:ind w:left="67"/>
        <w:jc w:val="center"/>
        <w:rPr>
          <w:rFonts w:ascii="Calibri"/>
          <w:sz w:val="36"/>
        </w:rPr>
      </w:pPr>
      <w:r>
        <w:rPr>
          <w:rFonts w:ascii="Calibri"/>
          <w:sz w:val="36"/>
        </w:rPr>
        <w:t>SEND</w:t>
      </w:r>
      <w:r>
        <w:rPr>
          <w:rFonts w:ascii="Calibri"/>
          <w:spacing w:val="-7"/>
          <w:sz w:val="36"/>
        </w:rPr>
        <w:t xml:space="preserve"> </w:t>
      </w:r>
      <w:r>
        <w:rPr>
          <w:rFonts w:ascii="Calibri"/>
          <w:spacing w:val="-2"/>
          <w:sz w:val="36"/>
        </w:rPr>
        <w:t>Policy</w:t>
      </w:r>
    </w:p>
    <w:p w14:paraId="5A8ACDA1" w14:textId="3F3C57E8" w:rsidR="00C85EC7" w:rsidRDefault="00C85EC7" w:rsidP="00C85EC7"/>
    <w:p w14:paraId="5A64BBBB" w14:textId="77777777" w:rsidR="00C85EC7" w:rsidRDefault="00C85EC7" w:rsidP="00C85EC7">
      <w:pPr>
        <w:rPr>
          <w:rFonts w:ascii="Calibri"/>
          <w:sz w:val="36"/>
        </w:rPr>
      </w:pPr>
    </w:p>
    <w:p w14:paraId="64E38746" w14:textId="1F10965A" w:rsidR="00C85EC7" w:rsidRDefault="00C85EC7" w:rsidP="00C85EC7">
      <w:pPr>
        <w:rPr>
          <w:rFonts w:ascii="Calibri"/>
          <w:sz w:val="36"/>
        </w:rPr>
      </w:pPr>
      <w:r>
        <w:rPr>
          <w:rFonts w:ascii="Calibri"/>
          <w:sz w:val="36"/>
        </w:rPr>
        <w:t>Policy</w:t>
      </w:r>
      <w:r>
        <w:rPr>
          <w:rFonts w:ascii="Calibri"/>
          <w:spacing w:val="-8"/>
          <w:sz w:val="36"/>
        </w:rPr>
        <w:t xml:space="preserve"> </w:t>
      </w:r>
      <w:r>
        <w:rPr>
          <w:rFonts w:ascii="Calibri"/>
          <w:sz w:val="36"/>
        </w:rPr>
        <w:t>Presented</w:t>
      </w:r>
      <w:r>
        <w:rPr>
          <w:rFonts w:ascii="Calibri"/>
          <w:spacing w:val="-10"/>
          <w:sz w:val="36"/>
        </w:rPr>
        <w:t xml:space="preserve"> </w:t>
      </w:r>
      <w:r>
        <w:rPr>
          <w:rFonts w:ascii="Calibri"/>
          <w:sz w:val="36"/>
        </w:rPr>
        <w:t>to</w:t>
      </w:r>
      <w:r>
        <w:rPr>
          <w:rFonts w:ascii="Calibri"/>
          <w:spacing w:val="-8"/>
          <w:sz w:val="36"/>
        </w:rPr>
        <w:t xml:space="preserve"> </w:t>
      </w:r>
      <w:r>
        <w:rPr>
          <w:rFonts w:ascii="Calibri"/>
          <w:sz w:val="36"/>
        </w:rPr>
        <w:t>Advisory</w:t>
      </w:r>
      <w:r>
        <w:rPr>
          <w:rFonts w:ascii="Calibri"/>
          <w:spacing w:val="-1"/>
          <w:sz w:val="36"/>
        </w:rPr>
        <w:t xml:space="preserve"> </w:t>
      </w:r>
      <w:r>
        <w:rPr>
          <w:rFonts w:ascii="Calibri"/>
          <w:sz w:val="36"/>
        </w:rPr>
        <w:t>Board:</w:t>
      </w:r>
      <w:r>
        <w:rPr>
          <w:rFonts w:ascii="Calibri"/>
          <w:spacing w:val="-9"/>
          <w:sz w:val="36"/>
        </w:rPr>
        <w:t xml:space="preserve"> </w:t>
      </w:r>
      <w:r>
        <w:rPr>
          <w:rFonts w:ascii="Calibri"/>
          <w:sz w:val="36"/>
        </w:rPr>
        <w:t>July</w:t>
      </w:r>
      <w:r>
        <w:rPr>
          <w:rFonts w:ascii="Calibri"/>
          <w:spacing w:val="-8"/>
          <w:sz w:val="36"/>
        </w:rPr>
        <w:t xml:space="preserve"> </w:t>
      </w:r>
      <w:r>
        <w:rPr>
          <w:rFonts w:ascii="Calibri"/>
          <w:sz w:val="36"/>
        </w:rPr>
        <w:t>2024</w:t>
      </w:r>
    </w:p>
    <w:p w14:paraId="5168DF13" w14:textId="77777777" w:rsidR="00C85EC7" w:rsidRDefault="00C85EC7" w:rsidP="00C85EC7">
      <w:pPr>
        <w:rPr>
          <w:rFonts w:ascii="Calibri"/>
          <w:sz w:val="36"/>
        </w:rPr>
      </w:pPr>
    </w:p>
    <w:p w14:paraId="7B8E1F59" w14:textId="1655A5AD" w:rsidR="00C85EC7" w:rsidRDefault="00C85EC7" w:rsidP="00C85EC7">
      <w:pPr>
        <w:rPr>
          <w:rFonts w:ascii="Calibri"/>
          <w:spacing w:val="-2"/>
          <w:sz w:val="36"/>
        </w:rPr>
      </w:pPr>
      <w:r>
        <w:rPr>
          <w:rFonts w:ascii="Calibri"/>
          <w:sz w:val="36"/>
        </w:rPr>
        <w:t>Policy</w:t>
      </w:r>
      <w:r>
        <w:rPr>
          <w:rFonts w:ascii="Calibri"/>
          <w:spacing w:val="-4"/>
          <w:sz w:val="36"/>
        </w:rPr>
        <w:t xml:space="preserve"> </w:t>
      </w:r>
      <w:r>
        <w:rPr>
          <w:rFonts w:ascii="Calibri"/>
          <w:sz w:val="36"/>
        </w:rPr>
        <w:t>Ratified</w:t>
      </w:r>
      <w:r>
        <w:rPr>
          <w:rFonts w:ascii="Calibri"/>
          <w:spacing w:val="-3"/>
          <w:sz w:val="36"/>
        </w:rPr>
        <w:t xml:space="preserve"> </w:t>
      </w:r>
      <w:r>
        <w:rPr>
          <w:rFonts w:ascii="Calibri"/>
          <w:sz w:val="36"/>
        </w:rPr>
        <w:t>and</w:t>
      </w:r>
      <w:r>
        <w:rPr>
          <w:rFonts w:ascii="Calibri"/>
          <w:spacing w:val="-3"/>
          <w:sz w:val="36"/>
        </w:rPr>
        <w:t xml:space="preserve"> </w:t>
      </w:r>
      <w:r>
        <w:rPr>
          <w:rFonts w:ascii="Calibri"/>
          <w:sz w:val="36"/>
        </w:rPr>
        <w:t>Agreed</w:t>
      </w:r>
      <w:r>
        <w:rPr>
          <w:rFonts w:ascii="Calibri"/>
          <w:spacing w:val="-3"/>
          <w:sz w:val="36"/>
        </w:rPr>
        <w:t xml:space="preserve"> </w:t>
      </w:r>
      <w:r>
        <w:rPr>
          <w:rFonts w:ascii="Calibri"/>
          <w:sz w:val="36"/>
        </w:rPr>
        <w:t>by</w:t>
      </w:r>
      <w:r>
        <w:rPr>
          <w:rFonts w:ascii="Calibri"/>
          <w:spacing w:val="-8"/>
          <w:sz w:val="36"/>
        </w:rPr>
        <w:t xml:space="preserve"> </w:t>
      </w:r>
      <w:r>
        <w:rPr>
          <w:rFonts w:ascii="Calibri"/>
          <w:sz w:val="36"/>
        </w:rPr>
        <w:t>Advisory</w:t>
      </w:r>
      <w:r>
        <w:rPr>
          <w:rFonts w:ascii="Calibri"/>
          <w:spacing w:val="-7"/>
          <w:sz w:val="36"/>
        </w:rPr>
        <w:t xml:space="preserve"> </w:t>
      </w:r>
      <w:r>
        <w:rPr>
          <w:rFonts w:ascii="Calibri"/>
          <w:spacing w:val="-2"/>
          <w:sz w:val="36"/>
        </w:rPr>
        <w:t>Board:</w:t>
      </w:r>
    </w:p>
    <w:p w14:paraId="69269E7D" w14:textId="77777777" w:rsidR="00C85EC7" w:rsidRDefault="00C85EC7" w:rsidP="00C85EC7">
      <w:pPr>
        <w:rPr>
          <w:rFonts w:ascii="Calibri"/>
          <w:spacing w:val="-2"/>
          <w:sz w:val="36"/>
        </w:rPr>
      </w:pPr>
    </w:p>
    <w:p w14:paraId="1B57A465" w14:textId="77777777" w:rsidR="00C85EC7" w:rsidRDefault="00C85EC7" w:rsidP="00C85EC7">
      <w:pPr>
        <w:rPr>
          <w:rFonts w:ascii="Calibri"/>
          <w:spacing w:val="-2"/>
          <w:sz w:val="36"/>
        </w:rPr>
      </w:pPr>
    </w:p>
    <w:p w14:paraId="43D136AB" w14:textId="77777777" w:rsidR="00C85EC7" w:rsidRDefault="00C85EC7" w:rsidP="00C85EC7">
      <w:pPr>
        <w:rPr>
          <w:rFonts w:ascii="Calibri"/>
          <w:spacing w:val="-4"/>
          <w:sz w:val="36"/>
        </w:rPr>
      </w:pPr>
      <w:r>
        <w:rPr>
          <w:rFonts w:ascii="Calibri"/>
          <w:sz w:val="36"/>
        </w:rPr>
        <w:t>Reviewed:</w:t>
      </w:r>
      <w:r>
        <w:rPr>
          <w:rFonts w:ascii="Calibri"/>
          <w:spacing w:val="-9"/>
          <w:sz w:val="36"/>
        </w:rPr>
        <w:t xml:space="preserve"> </w:t>
      </w:r>
      <w:r>
        <w:rPr>
          <w:rFonts w:ascii="Calibri"/>
          <w:sz w:val="36"/>
        </w:rPr>
        <w:t>July</w:t>
      </w:r>
      <w:r>
        <w:rPr>
          <w:rFonts w:ascii="Calibri"/>
          <w:spacing w:val="-8"/>
          <w:sz w:val="36"/>
        </w:rPr>
        <w:t xml:space="preserve"> </w:t>
      </w:r>
      <w:r>
        <w:rPr>
          <w:rFonts w:ascii="Calibri"/>
          <w:spacing w:val="-4"/>
          <w:sz w:val="36"/>
        </w:rPr>
        <w:t>2026</w:t>
      </w:r>
    </w:p>
    <w:p w14:paraId="36BE8178" w14:textId="77777777" w:rsidR="00C85EC7" w:rsidRDefault="00C85EC7" w:rsidP="00C85EC7">
      <w:pPr>
        <w:spacing w:before="427"/>
        <w:rPr>
          <w:rFonts w:ascii="Calibri"/>
          <w:sz w:val="36"/>
        </w:rPr>
      </w:pPr>
      <w:r>
        <w:rPr>
          <w:rFonts w:ascii="Calibri"/>
          <w:sz w:val="36"/>
        </w:rPr>
        <w:t>Next</w:t>
      </w:r>
      <w:r>
        <w:rPr>
          <w:rFonts w:ascii="Calibri"/>
          <w:spacing w:val="-6"/>
          <w:sz w:val="36"/>
        </w:rPr>
        <w:t xml:space="preserve"> </w:t>
      </w:r>
      <w:r>
        <w:rPr>
          <w:rFonts w:ascii="Calibri"/>
          <w:sz w:val="36"/>
        </w:rPr>
        <w:t>Review:</w:t>
      </w:r>
      <w:r>
        <w:rPr>
          <w:rFonts w:ascii="Calibri"/>
          <w:spacing w:val="-5"/>
          <w:sz w:val="36"/>
        </w:rPr>
        <w:t xml:space="preserve"> </w:t>
      </w:r>
      <w:r>
        <w:rPr>
          <w:rFonts w:ascii="Calibri"/>
          <w:sz w:val="36"/>
        </w:rPr>
        <w:t>September</w:t>
      </w:r>
      <w:r>
        <w:rPr>
          <w:rFonts w:ascii="Calibri"/>
          <w:spacing w:val="-5"/>
          <w:sz w:val="36"/>
        </w:rPr>
        <w:t xml:space="preserve"> </w:t>
      </w:r>
      <w:r>
        <w:rPr>
          <w:rFonts w:ascii="Calibri"/>
          <w:spacing w:val="-4"/>
          <w:sz w:val="36"/>
        </w:rPr>
        <w:t>2027</w:t>
      </w:r>
    </w:p>
    <w:p w14:paraId="6357B4C3" w14:textId="77777777" w:rsidR="00C85EC7" w:rsidRDefault="00C85EC7" w:rsidP="00C85EC7">
      <w:pPr>
        <w:rPr>
          <w:rFonts w:ascii="Calibri"/>
          <w:sz w:val="36"/>
        </w:rPr>
      </w:pPr>
    </w:p>
    <w:p w14:paraId="22417278" w14:textId="77777777" w:rsidR="00C85EC7" w:rsidRPr="00C85EC7" w:rsidRDefault="00C85EC7" w:rsidP="00C85EC7"/>
    <w:p w14:paraId="54419EC3" w14:textId="77777777" w:rsidR="00F26D1B" w:rsidRDefault="00F26D1B"/>
    <w:p w14:paraId="2AAF9511" w14:textId="77777777" w:rsidR="00C85EC7" w:rsidRDefault="00C85EC7"/>
    <w:p w14:paraId="04A7242B" w14:textId="77777777" w:rsidR="00C85EC7" w:rsidRDefault="00C85EC7"/>
    <w:p w14:paraId="32A5767F" w14:textId="77777777" w:rsidR="00C85EC7" w:rsidRDefault="00C85EC7"/>
    <w:p w14:paraId="2340D904" w14:textId="77777777" w:rsidR="00C85EC7" w:rsidRDefault="00C85EC7"/>
    <w:p w14:paraId="6207041B" w14:textId="77777777" w:rsidR="00C85EC7" w:rsidRDefault="00C85EC7"/>
    <w:p w14:paraId="192C4863" w14:textId="77777777" w:rsidR="00C85EC7" w:rsidRDefault="00C85EC7"/>
    <w:p w14:paraId="375B4DFB" w14:textId="77777777" w:rsidR="00C85EC7" w:rsidRDefault="00C85EC7"/>
    <w:p w14:paraId="4CC05A67" w14:textId="77777777" w:rsidR="00C85EC7" w:rsidRDefault="00C85EC7"/>
    <w:p w14:paraId="119DB0CF" w14:textId="77777777" w:rsidR="00C85EC7" w:rsidRDefault="00C85EC7"/>
    <w:p w14:paraId="079640D5" w14:textId="77777777" w:rsidR="00C85EC7" w:rsidRDefault="00C85EC7"/>
    <w:p w14:paraId="3D9077E7" w14:textId="77777777" w:rsidR="00C85EC7" w:rsidRDefault="00C85EC7"/>
    <w:p w14:paraId="4C04A90C" w14:textId="77777777" w:rsidR="00C85EC7" w:rsidRDefault="00C85EC7"/>
    <w:p w14:paraId="55611F36" w14:textId="77777777" w:rsidR="00C85EC7" w:rsidRDefault="00C85EC7"/>
    <w:p w14:paraId="6FD18E10" w14:textId="77777777" w:rsidR="00C85EC7" w:rsidRDefault="00C85EC7"/>
    <w:p w14:paraId="2C503564" w14:textId="77777777" w:rsidR="00C85EC7" w:rsidRDefault="00C85EC7"/>
    <w:p w14:paraId="21231469" w14:textId="77777777" w:rsidR="00C85EC7" w:rsidRDefault="00C85EC7"/>
    <w:p w14:paraId="5DA84BC1" w14:textId="74AECF6B" w:rsidR="00C85EC7" w:rsidRDefault="00C85EC7" w:rsidP="00C85EC7">
      <w:pPr>
        <w:pStyle w:val="Heading2"/>
        <w:rPr>
          <w:rFonts w:ascii="Arial" w:hAnsi="Arial" w:cs="Arial"/>
          <w:b/>
          <w:bCs/>
          <w:color w:val="000000" w:themeColor="text1"/>
          <w:spacing w:val="-2"/>
        </w:rPr>
      </w:pPr>
      <w:r w:rsidRPr="00C85EC7">
        <w:rPr>
          <w:rFonts w:ascii="Arial" w:hAnsi="Arial" w:cs="Arial"/>
          <w:b/>
          <w:bCs/>
          <w:color w:val="000000" w:themeColor="text1"/>
        </w:rPr>
        <w:lastRenderedPageBreak/>
        <w:t>Keyham</w:t>
      </w:r>
      <w:r w:rsidRPr="00C85EC7">
        <w:rPr>
          <w:rFonts w:ascii="Arial" w:hAnsi="Arial" w:cs="Arial"/>
          <w:b/>
          <w:bCs/>
          <w:color w:val="000000" w:themeColor="text1"/>
          <w:spacing w:val="-23"/>
        </w:rPr>
        <w:t xml:space="preserve"> </w:t>
      </w:r>
      <w:r w:rsidRPr="00C85EC7">
        <w:rPr>
          <w:rFonts w:ascii="Arial" w:hAnsi="Arial" w:cs="Arial"/>
          <w:b/>
          <w:bCs/>
          <w:color w:val="000000" w:themeColor="text1"/>
        </w:rPr>
        <w:t>Lodge</w:t>
      </w:r>
      <w:r w:rsidRPr="00C85EC7">
        <w:rPr>
          <w:rFonts w:ascii="Arial" w:hAnsi="Arial" w:cs="Arial"/>
          <w:b/>
          <w:bCs/>
          <w:color w:val="000000" w:themeColor="text1"/>
          <w:spacing w:val="-16"/>
        </w:rPr>
        <w:t xml:space="preserve"> </w:t>
      </w:r>
      <w:r w:rsidRPr="00C85EC7">
        <w:rPr>
          <w:rFonts w:ascii="Arial" w:hAnsi="Arial" w:cs="Arial"/>
          <w:b/>
          <w:bCs/>
          <w:color w:val="000000" w:themeColor="text1"/>
        </w:rPr>
        <w:t>SEND</w:t>
      </w:r>
      <w:r w:rsidRPr="00C85EC7">
        <w:rPr>
          <w:rFonts w:ascii="Arial" w:hAnsi="Arial" w:cs="Arial"/>
          <w:b/>
          <w:bCs/>
          <w:color w:val="000000" w:themeColor="text1"/>
          <w:spacing w:val="-20"/>
        </w:rPr>
        <w:t xml:space="preserve"> </w:t>
      </w:r>
      <w:r w:rsidRPr="00C85EC7">
        <w:rPr>
          <w:rFonts w:ascii="Arial" w:hAnsi="Arial" w:cs="Arial"/>
          <w:b/>
          <w:bCs/>
          <w:color w:val="000000" w:themeColor="text1"/>
          <w:spacing w:val="-2"/>
        </w:rPr>
        <w:t>Policy</w:t>
      </w:r>
      <w:r>
        <w:rPr>
          <w:rFonts w:ascii="Arial" w:hAnsi="Arial" w:cs="Arial"/>
          <w:b/>
          <w:bCs/>
          <w:color w:val="000000" w:themeColor="text1"/>
          <w:spacing w:val="-2"/>
        </w:rPr>
        <w:br/>
      </w:r>
    </w:p>
    <w:p w14:paraId="45B66E32" w14:textId="3604E415" w:rsidR="00C85EC7" w:rsidRPr="00C85EC7" w:rsidRDefault="00C85EC7" w:rsidP="00C85EC7">
      <w:pPr>
        <w:rPr>
          <w:rFonts w:ascii="Arial" w:hAnsi="Arial" w:cs="Arial"/>
        </w:rPr>
      </w:pPr>
      <w:r w:rsidRPr="00C85EC7">
        <w:rPr>
          <w:rFonts w:ascii="Arial" w:hAnsi="Arial" w:cs="Arial"/>
        </w:rPr>
        <w:t>Policy reviewed and updated: July</w:t>
      </w:r>
      <w:r w:rsidRPr="00C85EC7">
        <w:rPr>
          <w:rFonts w:ascii="Arial" w:hAnsi="Arial" w:cs="Arial"/>
          <w:spacing w:val="-17"/>
        </w:rPr>
        <w:t xml:space="preserve"> </w:t>
      </w:r>
      <w:r w:rsidRPr="00C85EC7">
        <w:rPr>
          <w:rFonts w:ascii="Arial" w:hAnsi="Arial" w:cs="Arial"/>
        </w:rPr>
        <w:t>2026</w:t>
      </w:r>
    </w:p>
    <w:p w14:paraId="054FB4C5" w14:textId="13B5E290" w:rsidR="00C85EC7" w:rsidRPr="00C85EC7" w:rsidRDefault="00C85EC7">
      <w:pPr>
        <w:rPr>
          <w:rFonts w:ascii="Arial" w:hAnsi="Arial" w:cs="Arial"/>
        </w:rPr>
      </w:pPr>
      <w:r w:rsidRPr="00C85EC7">
        <w:rPr>
          <w:rFonts w:ascii="Arial" w:hAnsi="Arial" w:cs="Arial"/>
        </w:rPr>
        <w:t>Next Review Date: September 2027</w:t>
      </w:r>
    </w:p>
    <w:p w14:paraId="6F387860" w14:textId="7C028F5B" w:rsidR="00C85EC7" w:rsidRPr="00C85EC7" w:rsidRDefault="00C85EC7">
      <w:pPr>
        <w:rPr>
          <w:rFonts w:ascii="Arial" w:hAnsi="Arial" w:cs="Arial"/>
        </w:rPr>
      </w:pPr>
      <w:r w:rsidRPr="00C85EC7">
        <w:rPr>
          <w:rFonts w:ascii="Arial" w:hAnsi="Arial" w:cs="Arial"/>
        </w:rPr>
        <w:t>Person responsible: SENDCo, SLT</w:t>
      </w:r>
    </w:p>
    <w:p w14:paraId="5A631BE5" w14:textId="77777777" w:rsidR="00C85EC7" w:rsidRPr="00C85EC7" w:rsidRDefault="00C85EC7">
      <w:pPr>
        <w:rPr>
          <w:rFonts w:ascii="Arial" w:hAnsi="Arial" w:cs="Arial"/>
        </w:rPr>
      </w:pPr>
    </w:p>
    <w:p w14:paraId="472900FB" w14:textId="09C76AA5" w:rsidR="006535B0" w:rsidRDefault="00C85EC7">
      <w:pPr>
        <w:rPr>
          <w:rFonts w:ascii="Arial" w:hAnsi="Arial" w:cs="Arial"/>
        </w:rPr>
      </w:pPr>
      <w:r w:rsidRPr="00C85EC7">
        <w:rPr>
          <w:rFonts w:ascii="Arial" w:hAnsi="Arial" w:cs="Arial"/>
          <w:b/>
          <w:bCs/>
        </w:rPr>
        <w:t>Overview</w:t>
      </w:r>
      <w:r>
        <w:rPr>
          <w:rFonts w:ascii="Arial" w:hAnsi="Arial" w:cs="Arial"/>
          <w:b/>
          <w:bCs/>
        </w:rPr>
        <w:br/>
      </w:r>
      <w:r w:rsidRPr="00C85EC7">
        <w:rPr>
          <w:rFonts w:ascii="Arial" w:hAnsi="Arial" w:cs="Arial"/>
          <w:sz w:val="20"/>
          <w:szCs w:val="20"/>
        </w:rPr>
        <w:t xml:space="preserve">We are committed to inclusion, </w:t>
      </w:r>
      <w:r w:rsidR="004D4152">
        <w:rPr>
          <w:rFonts w:ascii="Arial" w:hAnsi="Arial" w:cs="Arial"/>
          <w:sz w:val="20"/>
          <w:szCs w:val="20"/>
        </w:rPr>
        <w:t>belonging</w:t>
      </w:r>
      <w:r w:rsidR="00407EC8">
        <w:rPr>
          <w:rFonts w:ascii="Arial" w:hAnsi="Arial" w:cs="Arial"/>
          <w:sz w:val="20"/>
          <w:szCs w:val="20"/>
        </w:rPr>
        <w:t xml:space="preserve">, </w:t>
      </w:r>
      <w:r w:rsidRPr="00C85EC7">
        <w:rPr>
          <w:rFonts w:ascii="Arial" w:hAnsi="Arial" w:cs="Arial"/>
          <w:sz w:val="20"/>
          <w:szCs w:val="20"/>
        </w:rPr>
        <w:t>meeting indivi</w:t>
      </w:r>
      <w:r>
        <w:rPr>
          <w:rFonts w:ascii="Arial" w:hAnsi="Arial" w:cs="Arial"/>
          <w:sz w:val="20"/>
          <w:szCs w:val="20"/>
        </w:rPr>
        <w:t xml:space="preserve">dual needs and provision of the highest quality of education for all learners. </w:t>
      </w:r>
      <w:r w:rsidR="00C20D28">
        <w:rPr>
          <w:rFonts w:ascii="Arial" w:hAnsi="Arial" w:cs="Arial"/>
          <w:sz w:val="20"/>
          <w:szCs w:val="20"/>
        </w:rPr>
        <w:t xml:space="preserve">We believe that every learner should feel safe, valued understood and that they are an </w:t>
      </w:r>
      <w:r w:rsidR="00544CD2">
        <w:rPr>
          <w:rFonts w:ascii="Arial" w:hAnsi="Arial" w:cs="Arial"/>
          <w:sz w:val="20"/>
          <w:szCs w:val="20"/>
        </w:rPr>
        <w:t xml:space="preserve">accepted and important member of the Keyham Lodge School community. We recognise that a strong sense </w:t>
      </w:r>
      <w:r w:rsidR="00277F89">
        <w:rPr>
          <w:rFonts w:ascii="Arial" w:hAnsi="Arial" w:cs="Arial"/>
          <w:sz w:val="20"/>
          <w:szCs w:val="20"/>
        </w:rPr>
        <w:t xml:space="preserve">of belonging is fundamental to emotional wellbeing, engagement, attendance, positive relationships and </w:t>
      </w:r>
      <w:r w:rsidR="00CF3414">
        <w:rPr>
          <w:rFonts w:ascii="Arial" w:hAnsi="Arial" w:cs="Arial"/>
          <w:sz w:val="20"/>
          <w:szCs w:val="20"/>
        </w:rPr>
        <w:t xml:space="preserve">successful learning. </w:t>
      </w:r>
      <w:r>
        <w:rPr>
          <w:rFonts w:ascii="Arial" w:hAnsi="Arial" w:cs="Arial"/>
          <w:sz w:val="20"/>
          <w:szCs w:val="20"/>
        </w:rPr>
        <w:t>Following the SEND code of practice 2015, we believe that every child is entitled to an education that enables them to progress so that they;</w:t>
      </w:r>
      <w:r w:rsidR="006535B0">
        <w:rPr>
          <w:rFonts w:ascii="Arial" w:hAnsi="Arial" w:cs="Arial"/>
          <w:sz w:val="20"/>
          <w:szCs w:val="20"/>
        </w:rPr>
        <w:br/>
      </w:r>
    </w:p>
    <w:p w14:paraId="329845D4" w14:textId="7ABA4479" w:rsidR="006535B0" w:rsidRDefault="006535B0" w:rsidP="006535B0">
      <w:pPr>
        <w:pStyle w:val="ListParagraph"/>
        <w:numPr>
          <w:ilvl w:val="0"/>
          <w:numId w:val="1"/>
        </w:numPr>
        <w:rPr>
          <w:rFonts w:ascii="Arial" w:hAnsi="Arial" w:cs="Arial"/>
          <w:sz w:val="20"/>
          <w:szCs w:val="20"/>
        </w:rPr>
      </w:pPr>
      <w:r w:rsidRPr="006535B0">
        <w:rPr>
          <w:rFonts w:ascii="Arial" w:hAnsi="Arial" w:cs="Arial"/>
          <w:sz w:val="20"/>
          <w:szCs w:val="20"/>
        </w:rPr>
        <w:t>Can achieve their best</w:t>
      </w:r>
      <w:r>
        <w:rPr>
          <w:rFonts w:ascii="Arial" w:hAnsi="Arial" w:cs="Arial"/>
          <w:sz w:val="20"/>
          <w:szCs w:val="20"/>
        </w:rPr>
        <w:t>.</w:t>
      </w:r>
    </w:p>
    <w:p w14:paraId="09C1804B" w14:textId="77777777" w:rsidR="006535B0" w:rsidRDefault="006535B0" w:rsidP="006535B0">
      <w:pPr>
        <w:pStyle w:val="ListParagraph"/>
        <w:numPr>
          <w:ilvl w:val="0"/>
          <w:numId w:val="1"/>
        </w:numPr>
        <w:rPr>
          <w:rFonts w:ascii="Arial" w:hAnsi="Arial" w:cs="Arial"/>
          <w:sz w:val="20"/>
          <w:szCs w:val="20"/>
        </w:rPr>
      </w:pPr>
      <w:r>
        <w:rPr>
          <w:rFonts w:ascii="Arial" w:hAnsi="Arial" w:cs="Arial"/>
          <w:sz w:val="20"/>
          <w:szCs w:val="20"/>
        </w:rPr>
        <w:t>Become confident individuals living fulfilling lives.</w:t>
      </w:r>
    </w:p>
    <w:p w14:paraId="053BD329" w14:textId="77777777" w:rsidR="006535B0" w:rsidRDefault="006535B0" w:rsidP="006535B0">
      <w:pPr>
        <w:pStyle w:val="ListParagraph"/>
        <w:numPr>
          <w:ilvl w:val="0"/>
          <w:numId w:val="1"/>
        </w:numPr>
        <w:rPr>
          <w:rFonts w:ascii="Arial" w:hAnsi="Arial" w:cs="Arial"/>
          <w:sz w:val="20"/>
          <w:szCs w:val="20"/>
        </w:rPr>
      </w:pPr>
      <w:r>
        <w:rPr>
          <w:rFonts w:ascii="Arial" w:hAnsi="Arial" w:cs="Arial"/>
          <w:sz w:val="20"/>
          <w:szCs w:val="20"/>
        </w:rPr>
        <w:t>Make a successful transition into adulthood, whether into employment, FE or HE or training.</w:t>
      </w:r>
    </w:p>
    <w:p w14:paraId="506845C5" w14:textId="44143492" w:rsidR="006535B0" w:rsidRDefault="00BF2740" w:rsidP="006535B0">
      <w:pPr>
        <w:rPr>
          <w:rFonts w:ascii="Arial" w:hAnsi="Arial" w:cs="Arial"/>
          <w:sz w:val="20"/>
          <w:szCs w:val="20"/>
        </w:rPr>
      </w:pPr>
      <w:r>
        <w:rPr>
          <w:rFonts w:ascii="Arial" w:hAnsi="Arial" w:cs="Arial"/>
          <w:sz w:val="20"/>
          <w:szCs w:val="20"/>
        </w:rPr>
        <w:br/>
      </w:r>
      <w:r w:rsidR="006535B0">
        <w:rPr>
          <w:rFonts w:ascii="Arial" w:hAnsi="Arial" w:cs="Arial"/>
          <w:sz w:val="20"/>
          <w:szCs w:val="20"/>
        </w:rPr>
        <w:t>Keyham Lodge School is a specialist SEMH provision where all learners have an Education, Health and Care Plan (EHCP). The role of SEND provision therefore extends beyond identification of need and focuses upon securing ambitious outcomes, promoting inclusion, supporting emotional regulation, improving attendance and preparing learners for adulthood.</w:t>
      </w:r>
    </w:p>
    <w:p w14:paraId="5E60F54F" w14:textId="77777777" w:rsidR="006535B0" w:rsidRDefault="006535B0" w:rsidP="006535B0">
      <w:pPr>
        <w:rPr>
          <w:rFonts w:ascii="Arial" w:hAnsi="Arial" w:cs="Arial"/>
          <w:sz w:val="20"/>
          <w:szCs w:val="20"/>
        </w:rPr>
      </w:pPr>
    </w:p>
    <w:p w14:paraId="6B75B82A" w14:textId="77777777" w:rsidR="00EF6A94" w:rsidRPr="00BF2740" w:rsidRDefault="006535B0" w:rsidP="006535B0">
      <w:pPr>
        <w:rPr>
          <w:rFonts w:ascii="Arial" w:hAnsi="Arial" w:cs="Arial"/>
          <w:b/>
          <w:bCs/>
          <w:sz w:val="20"/>
          <w:szCs w:val="20"/>
        </w:rPr>
      </w:pPr>
      <w:r w:rsidRPr="00BF2740">
        <w:rPr>
          <w:rFonts w:ascii="Arial" w:hAnsi="Arial" w:cs="Arial"/>
          <w:b/>
          <w:bCs/>
          <w:sz w:val="20"/>
          <w:szCs w:val="20"/>
        </w:rPr>
        <w:t>This policy complies with the statutory requirements laid out in the SEN Code of Practice 0-25 years (updated January 2015)</w:t>
      </w:r>
      <w:r w:rsidR="00EF6A94" w:rsidRPr="00BF2740">
        <w:rPr>
          <w:rFonts w:ascii="Arial" w:hAnsi="Arial" w:cs="Arial"/>
          <w:b/>
          <w:bCs/>
          <w:sz w:val="20"/>
          <w:szCs w:val="20"/>
        </w:rPr>
        <w:t xml:space="preserve"> and has been written with reference to the following guidance and documents:</w:t>
      </w:r>
    </w:p>
    <w:p w14:paraId="596F3254" w14:textId="77777777" w:rsidR="00EF6A94" w:rsidRDefault="00EF6A94" w:rsidP="006535B0">
      <w:pPr>
        <w:rPr>
          <w:rFonts w:ascii="Arial" w:hAnsi="Arial" w:cs="Arial"/>
          <w:sz w:val="20"/>
          <w:szCs w:val="20"/>
        </w:rPr>
      </w:pPr>
    </w:p>
    <w:p w14:paraId="7CFBA1F7" w14:textId="00529476" w:rsidR="00EF6A94" w:rsidRPr="00EF6A94" w:rsidRDefault="00EF6A94" w:rsidP="00EF6A94">
      <w:pPr>
        <w:pStyle w:val="ListParagraph"/>
        <w:widowControl w:val="0"/>
        <w:numPr>
          <w:ilvl w:val="0"/>
          <w:numId w:val="2"/>
        </w:numPr>
        <w:tabs>
          <w:tab w:val="left" w:pos="1061"/>
        </w:tabs>
        <w:autoSpaceDE w:val="0"/>
        <w:autoSpaceDN w:val="0"/>
        <w:spacing w:line="243" w:lineRule="exact"/>
        <w:ind w:left="1061" w:hanging="418"/>
        <w:contextualSpacing w:val="0"/>
        <w:rPr>
          <w:rFonts w:ascii="Arial" w:hAnsi="Arial" w:cs="Arial"/>
          <w:sz w:val="20"/>
        </w:rPr>
      </w:pPr>
      <w:r w:rsidRPr="00EF6A94">
        <w:rPr>
          <w:rFonts w:ascii="Arial" w:hAnsi="Arial" w:cs="Arial"/>
          <w:sz w:val="20"/>
        </w:rPr>
        <w:t>Equality</w:t>
      </w:r>
      <w:r w:rsidRPr="00EF6A94">
        <w:rPr>
          <w:rFonts w:ascii="Arial" w:hAnsi="Arial" w:cs="Arial"/>
          <w:spacing w:val="-13"/>
          <w:sz w:val="20"/>
        </w:rPr>
        <w:t xml:space="preserve"> </w:t>
      </w:r>
      <w:r w:rsidRPr="00EF6A94">
        <w:rPr>
          <w:rFonts w:ascii="Arial" w:hAnsi="Arial" w:cs="Arial"/>
          <w:sz w:val="20"/>
        </w:rPr>
        <w:t>Act</w:t>
      </w:r>
      <w:r w:rsidRPr="00EF6A94">
        <w:rPr>
          <w:rFonts w:ascii="Arial" w:hAnsi="Arial" w:cs="Arial"/>
          <w:spacing w:val="-12"/>
          <w:sz w:val="20"/>
        </w:rPr>
        <w:t xml:space="preserve"> </w:t>
      </w:r>
      <w:r w:rsidRPr="00EF6A94">
        <w:rPr>
          <w:rFonts w:ascii="Arial" w:hAnsi="Arial" w:cs="Arial"/>
          <w:sz w:val="20"/>
        </w:rPr>
        <w:t>2010:</w:t>
      </w:r>
      <w:r w:rsidRPr="00EF6A94">
        <w:rPr>
          <w:rFonts w:ascii="Arial" w:hAnsi="Arial" w:cs="Arial"/>
          <w:spacing w:val="-13"/>
          <w:sz w:val="20"/>
        </w:rPr>
        <w:t xml:space="preserve"> </w:t>
      </w:r>
      <w:r w:rsidRPr="00EF6A94">
        <w:rPr>
          <w:rFonts w:ascii="Arial" w:hAnsi="Arial" w:cs="Arial"/>
          <w:sz w:val="20"/>
        </w:rPr>
        <w:t>advice</w:t>
      </w:r>
      <w:r w:rsidRPr="00EF6A94">
        <w:rPr>
          <w:rFonts w:ascii="Arial" w:hAnsi="Arial" w:cs="Arial"/>
          <w:spacing w:val="-13"/>
          <w:sz w:val="20"/>
        </w:rPr>
        <w:t xml:space="preserve"> </w:t>
      </w:r>
      <w:r w:rsidRPr="00EF6A94">
        <w:rPr>
          <w:rFonts w:ascii="Arial" w:hAnsi="Arial" w:cs="Arial"/>
          <w:sz w:val="20"/>
        </w:rPr>
        <w:t>for</w:t>
      </w:r>
      <w:r w:rsidRPr="00EF6A94">
        <w:rPr>
          <w:rFonts w:ascii="Arial" w:hAnsi="Arial" w:cs="Arial"/>
          <w:spacing w:val="-12"/>
          <w:sz w:val="20"/>
        </w:rPr>
        <w:t xml:space="preserve"> </w:t>
      </w:r>
      <w:r w:rsidRPr="00EF6A94">
        <w:rPr>
          <w:rFonts w:ascii="Arial" w:hAnsi="Arial" w:cs="Arial"/>
          <w:sz w:val="20"/>
        </w:rPr>
        <w:t>schools</w:t>
      </w:r>
      <w:r w:rsidRPr="00EF6A94">
        <w:rPr>
          <w:rFonts w:ascii="Arial" w:hAnsi="Arial" w:cs="Arial"/>
          <w:spacing w:val="-12"/>
          <w:sz w:val="20"/>
        </w:rPr>
        <w:t xml:space="preserve"> </w:t>
      </w:r>
      <w:r w:rsidRPr="00EF6A94">
        <w:rPr>
          <w:rFonts w:ascii="Arial" w:hAnsi="Arial" w:cs="Arial"/>
          <w:sz w:val="20"/>
        </w:rPr>
        <w:t>DfE</w:t>
      </w:r>
      <w:r w:rsidRPr="00EF6A94">
        <w:rPr>
          <w:rFonts w:ascii="Arial" w:hAnsi="Arial" w:cs="Arial"/>
          <w:spacing w:val="-14"/>
          <w:sz w:val="20"/>
        </w:rPr>
        <w:t xml:space="preserve"> </w:t>
      </w:r>
      <w:r w:rsidRPr="00EF6A94">
        <w:rPr>
          <w:rFonts w:ascii="Arial" w:hAnsi="Arial" w:cs="Arial"/>
          <w:sz w:val="20"/>
        </w:rPr>
        <w:t>(</w:t>
      </w:r>
      <w:r>
        <w:rPr>
          <w:rFonts w:ascii="Arial" w:hAnsi="Arial" w:cs="Arial"/>
          <w:sz w:val="20"/>
        </w:rPr>
        <w:t>Latest Version</w:t>
      </w:r>
      <w:r w:rsidRPr="00EF6A94">
        <w:rPr>
          <w:rFonts w:ascii="Arial" w:hAnsi="Arial" w:cs="Arial"/>
          <w:spacing w:val="-2"/>
          <w:sz w:val="20"/>
        </w:rPr>
        <w:t>)</w:t>
      </w:r>
      <w:r>
        <w:rPr>
          <w:rFonts w:ascii="Arial" w:hAnsi="Arial" w:cs="Arial"/>
          <w:spacing w:val="-2"/>
          <w:sz w:val="20"/>
        </w:rPr>
        <w:t xml:space="preserve"> </w:t>
      </w:r>
    </w:p>
    <w:p w14:paraId="57D74ABD" w14:textId="66CDDCB4" w:rsidR="00EF6A94" w:rsidRPr="00EF6A94" w:rsidRDefault="00EF6A94" w:rsidP="00EF6A94">
      <w:pPr>
        <w:pStyle w:val="ListParagraph"/>
        <w:widowControl w:val="0"/>
        <w:numPr>
          <w:ilvl w:val="0"/>
          <w:numId w:val="2"/>
        </w:numPr>
        <w:tabs>
          <w:tab w:val="left" w:pos="1061"/>
        </w:tabs>
        <w:autoSpaceDE w:val="0"/>
        <w:autoSpaceDN w:val="0"/>
        <w:spacing w:line="243" w:lineRule="exact"/>
        <w:ind w:left="1061" w:hanging="418"/>
        <w:contextualSpacing w:val="0"/>
        <w:rPr>
          <w:rFonts w:ascii="Arial" w:hAnsi="Arial" w:cs="Arial"/>
          <w:sz w:val="20"/>
        </w:rPr>
      </w:pPr>
      <w:r w:rsidRPr="00EF6A94">
        <w:rPr>
          <w:rFonts w:ascii="Arial" w:hAnsi="Arial" w:cs="Arial"/>
          <w:sz w:val="20"/>
        </w:rPr>
        <w:t>SEN</w:t>
      </w:r>
      <w:r w:rsidRPr="00EF6A94">
        <w:rPr>
          <w:rFonts w:ascii="Arial" w:hAnsi="Arial" w:cs="Arial"/>
          <w:spacing w:val="-14"/>
          <w:sz w:val="20"/>
        </w:rPr>
        <w:t xml:space="preserve"> </w:t>
      </w:r>
      <w:r w:rsidRPr="00EF6A94">
        <w:rPr>
          <w:rFonts w:ascii="Arial" w:hAnsi="Arial" w:cs="Arial"/>
          <w:sz w:val="20"/>
        </w:rPr>
        <w:t>Code</w:t>
      </w:r>
      <w:r w:rsidRPr="00EF6A94">
        <w:rPr>
          <w:rFonts w:ascii="Arial" w:hAnsi="Arial" w:cs="Arial"/>
          <w:spacing w:val="-14"/>
          <w:sz w:val="20"/>
        </w:rPr>
        <w:t xml:space="preserve"> </w:t>
      </w:r>
      <w:r w:rsidRPr="00EF6A94">
        <w:rPr>
          <w:rFonts w:ascii="Arial" w:hAnsi="Arial" w:cs="Arial"/>
          <w:sz w:val="20"/>
        </w:rPr>
        <w:t>of</w:t>
      </w:r>
      <w:r w:rsidRPr="00EF6A94">
        <w:rPr>
          <w:rFonts w:ascii="Arial" w:hAnsi="Arial" w:cs="Arial"/>
          <w:spacing w:val="-14"/>
          <w:sz w:val="20"/>
        </w:rPr>
        <w:t xml:space="preserve"> </w:t>
      </w:r>
      <w:r w:rsidRPr="00EF6A94">
        <w:rPr>
          <w:rFonts w:ascii="Arial" w:hAnsi="Arial" w:cs="Arial"/>
          <w:sz w:val="20"/>
        </w:rPr>
        <w:t>Practice</w:t>
      </w:r>
      <w:r w:rsidRPr="00EF6A94">
        <w:rPr>
          <w:rFonts w:ascii="Arial" w:hAnsi="Arial" w:cs="Arial"/>
          <w:spacing w:val="-14"/>
          <w:sz w:val="20"/>
        </w:rPr>
        <w:t xml:space="preserve"> </w:t>
      </w:r>
      <w:r w:rsidRPr="00EF6A94">
        <w:rPr>
          <w:rFonts w:ascii="Arial" w:hAnsi="Arial" w:cs="Arial"/>
          <w:sz w:val="20"/>
        </w:rPr>
        <w:t>0-25</w:t>
      </w:r>
      <w:r w:rsidRPr="00EF6A94">
        <w:rPr>
          <w:rFonts w:ascii="Arial" w:hAnsi="Arial" w:cs="Arial"/>
          <w:spacing w:val="-14"/>
          <w:sz w:val="20"/>
        </w:rPr>
        <w:t xml:space="preserve"> </w:t>
      </w:r>
      <w:r w:rsidRPr="00EF6A94">
        <w:rPr>
          <w:rFonts w:ascii="Arial" w:hAnsi="Arial" w:cs="Arial"/>
          <w:sz w:val="20"/>
        </w:rPr>
        <w:t>(updated</w:t>
      </w:r>
      <w:r w:rsidRPr="00EF6A94">
        <w:rPr>
          <w:rFonts w:ascii="Arial" w:hAnsi="Arial" w:cs="Arial"/>
          <w:spacing w:val="-14"/>
          <w:sz w:val="20"/>
        </w:rPr>
        <w:t xml:space="preserve"> </w:t>
      </w:r>
      <w:r w:rsidRPr="00EF6A94">
        <w:rPr>
          <w:rFonts w:ascii="Arial" w:hAnsi="Arial" w:cs="Arial"/>
          <w:sz w:val="20"/>
        </w:rPr>
        <w:t>May</w:t>
      </w:r>
      <w:r w:rsidRPr="00EF6A94">
        <w:rPr>
          <w:rFonts w:ascii="Arial" w:hAnsi="Arial" w:cs="Arial"/>
          <w:spacing w:val="-14"/>
          <w:sz w:val="20"/>
        </w:rPr>
        <w:t xml:space="preserve"> </w:t>
      </w:r>
      <w:r w:rsidRPr="00EF6A94">
        <w:rPr>
          <w:rFonts w:ascii="Arial" w:hAnsi="Arial" w:cs="Arial"/>
          <w:sz w:val="20"/>
        </w:rPr>
        <w:t>2015)</w:t>
      </w:r>
      <w:r w:rsidRPr="00EF6A94">
        <w:rPr>
          <w:rFonts w:ascii="Arial" w:hAnsi="Arial" w:cs="Arial"/>
          <w:spacing w:val="-14"/>
          <w:sz w:val="20"/>
        </w:rPr>
        <w:t xml:space="preserve"> </w:t>
      </w:r>
    </w:p>
    <w:p w14:paraId="795B1AB6" w14:textId="77777777" w:rsidR="00EF6A94" w:rsidRPr="00EF6A94" w:rsidRDefault="00EF6A94" w:rsidP="00EF6A94">
      <w:pPr>
        <w:pStyle w:val="ListParagraph"/>
        <w:widowControl w:val="0"/>
        <w:numPr>
          <w:ilvl w:val="0"/>
          <w:numId w:val="2"/>
        </w:numPr>
        <w:tabs>
          <w:tab w:val="left" w:pos="1061"/>
        </w:tabs>
        <w:autoSpaceDE w:val="0"/>
        <w:autoSpaceDN w:val="0"/>
        <w:spacing w:line="239" w:lineRule="exact"/>
        <w:ind w:left="1061" w:hanging="418"/>
        <w:contextualSpacing w:val="0"/>
        <w:rPr>
          <w:rFonts w:ascii="Arial" w:hAnsi="Arial" w:cs="Arial"/>
          <w:sz w:val="20"/>
        </w:rPr>
      </w:pPr>
      <w:r w:rsidRPr="00EF6A94">
        <w:rPr>
          <w:rFonts w:ascii="Arial" w:hAnsi="Arial" w:cs="Arial"/>
          <w:spacing w:val="-2"/>
          <w:sz w:val="20"/>
        </w:rPr>
        <w:t>Schools</w:t>
      </w:r>
      <w:r w:rsidRPr="00EF6A94">
        <w:rPr>
          <w:rFonts w:ascii="Arial" w:hAnsi="Arial" w:cs="Arial"/>
          <w:spacing w:val="-6"/>
          <w:sz w:val="20"/>
        </w:rPr>
        <w:t xml:space="preserve"> </w:t>
      </w:r>
      <w:r w:rsidRPr="00EF6A94">
        <w:rPr>
          <w:rFonts w:ascii="Arial" w:hAnsi="Arial" w:cs="Arial"/>
          <w:spacing w:val="-2"/>
          <w:sz w:val="20"/>
        </w:rPr>
        <w:t>SEND</w:t>
      </w:r>
      <w:r w:rsidRPr="00EF6A94">
        <w:rPr>
          <w:rFonts w:ascii="Arial" w:hAnsi="Arial" w:cs="Arial"/>
          <w:spacing w:val="-6"/>
          <w:sz w:val="20"/>
        </w:rPr>
        <w:t xml:space="preserve"> </w:t>
      </w:r>
      <w:r w:rsidRPr="00EF6A94">
        <w:rPr>
          <w:rFonts w:ascii="Arial" w:hAnsi="Arial" w:cs="Arial"/>
          <w:spacing w:val="-2"/>
          <w:sz w:val="20"/>
        </w:rPr>
        <w:t>Information</w:t>
      </w:r>
      <w:r w:rsidRPr="00EF6A94">
        <w:rPr>
          <w:rFonts w:ascii="Arial" w:hAnsi="Arial" w:cs="Arial"/>
          <w:spacing w:val="-5"/>
          <w:sz w:val="20"/>
        </w:rPr>
        <w:t xml:space="preserve"> </w:t>
      </w:r>
      <w:r w:rsidRPr="00EF6A94">
        <w:rPr>
          <w:rFonts w:ascii="Arial" w:hAnsi="Arial" w:cs="Arial"/>
          <w:spacing w:val="-2"/>
          <w:sz w:val="20"/>
        </w:rPr>
        <w:t>Report</w:t>
      </w:r>
      <w:r w:rsidRPr="00EF6A94">
        <w:rPr>
          <w:rFonts w:ascii="Arial" w:hAnsi="Arial" w:cs="Arial"/>
          <w:spacing w:val="-6"/>
          <w:sz w:val="20"/>
        </w:rPr>
        <w:t xml:space="preserve"> </w:t>
      </w:r>
      <w:r w:rsidRPr="00EF6A94">
        <w:rPr>
          <w:rFonts w:ascii="Arial" w:hAnsi="Arial" w:cs="Arial"/>
          <w:spacing w:val="-2"/>
          <w:sz w:val="20"/>
        </w:rPr>
        <w:t>Regulations</w:t>
      </w:r>
      <w:r w:rsidRPr="00EF6A94">
        <w:rPr>
          <w:rFonts w:ascii="Arial" w:hAnsi="Arial" w:cs="Arial"/>
          <w:spacing w:val="-6"/>
          <w:sz w:val="20"/>
        </w:rPr>
        <w:t xml:space="preserve"> </w:t>
      </w:r>
      <w:r w:rsidRPr="00EF6A94">
        <w:rPr>
          <w:rFonts w:ascii="Arial" w:hAnsi="Arial" w:cs="Arial"/>
          <w:spacing w:val="-2"/>
          <w:sz w:val="20"/>
        </w:rPr>
        <w:t>(2014)</w:t>
      </w:r>
    </w:p>
    <w:p w14:paraId="11F48940" w14:textId="6149771F" w:rsidR="00EF6A94" w:rsidRPr="00EF6A94" w:rsidRDefault="00EF6A94" w:rsidP="00EF6A94">
      <w:pPr>
        <w:pStyle w:val="ListParagraph"/>
        <w:widowControl w:val="0"/>
        <w:numPr>
          <w:ilvl w:val="0"/>
          <w:numId w:val="2"/>
        </w:numPr>
        <w:tabs>
          <w:tab w:val="left" w:pos="1061"/>
        </w:tabs>
        <w:autoSpaceDE w:val="0"/>
        <w:autoSpaceDN w:val="0"/>
        <w:spacing w:line="240" w:lineRule="exact"/>
        <w:ind w:left="1061" w:hanging="418"/>
        <w:contextualSpacing w:val="0"/>
        <w:rPr>
          <w:rFonts w:ascii="Arial" w:hAnsi="Arial" w:cs="Arial"/>
          <w:sz w:val="20"/>
        </w:rPr>
      </w:pPr>
      <w:r w:rsidRPr="00EF6A94">
        <w:rPr>
          <w:rFonts w:ascii="Arial" w:hAnsi="Arial" w:cs="Arial"/>
          <w:spacing w:val="-2"/>
          <w:sz w:val="20"/>
        </w:rPr>
        <w:t>Statutory Guidance</w:t>
      </w:r>
      <w:r w:rsidRPr="00EF6A94">
        <w:rPr>
          <w:rFonts w:ascii="Arial" w:hAnsi="Arial" w:cs="Arial"/>
          <w:spacing w:val="-3"/>
          <w:sz w:val="20"/>
        </w:rPr>
        <w:t xml:space="preserve"> </w:t>
      </w:r>
      <w:r w:rsidRPr="00EF6A94">
        <w:rPr>
          <w:rFonts w:ascii="Arial" w:hAnsi="Arial" w:cs="Arial"/>
          <w:spacing w:val="-2"/>
          <w:sz w:val="20"/>
        </w:rPr>
        <w:t>on</w:t>
      </w:r>
      <w:r w:rsidRPr="00EF6A94">
        <w:rPr>
          <w:rFonts w:ascii="Arial" w:hAnsi="Arial" w:cs="Arial"/>
          <w:spacing w:val="-3"/>
          <w:sz w:val="20"/>
        </w:rPr>
        <w:t xml:space="preserve"> </w:t>
      </w:r>
      <w:r w:rsidRPr="00EF6A94">
        <w:rPr>
          <w:rFonts w:ascii="Arial" w:hAnsi="Arial" w:cs="Arial"/>
          <w:spacing w:val="-2"/>
          <w:sz w:val="20"/>
        </w:rPr>
        <w:t>supporting</w:t>
      </w:r>
      <w:r w:rsidRPr="00EF6A94">
        <w:rPr>
          <w:rFonts w:ascii="Arial" w:hAnsi="Arial" w:cs="Arial"/>
          <w:spacing w:val="-1"/>
          <w:sz w:val="20"/>
        </w:rPr>
        <w:t xml:space="preserve"> </w:t>
      </w:r>
      <w:r w:rsidRPr="00EF6A94">
        <w:rPr>
          <w:rFonts w:ascii="Arial" w:hAnsi="Arial" w:cs="Arial"/>
          <w:spacing w:val="-2"/>
          <w:sz w:val="20"/>
        </w:rPr>
        <w:t>pupils</w:t>
      </w:r>
      <w:r w:rsidRPr="00EF6A94">
        <w:rPr>
          <w:rFonts w:ascii="Arial" w:hAnsi="Arial" w:cs="Arial"/>
          <w:spacing w:val="1"/>
          <w:sz w:val="20"/>
        </w:rPr>
        <w:t xml:space="preserve"> </w:t>
      </w:r>
      <w:r w:rsidRPr="00EF6A94">
        <w:rPr>
          <w:rFonts w:ascii="Arial" w:hAnsi="Arial" w:cs="Arial"/>
          <w:spacing w:val="-2"/>
          <w:sz w:val="20"/>
        </w:rPr>
        <w:t>at</w:t>
      </w:r>
      <w:r w:rsidRPr="00EF6A94">
        <w:rPr>
          <w:rFonts w:ascii="Arial" w:hAnsi="Arial" w:cs="Arial"/>
          <w:spacing w:val="-3"/>
          <w:sz w:val="20"/>
        </w:rPr>
        <w:t xml:space="preserve"> </w:t>
      </w:r>
      <w:r w:rsidRPr="00EF6A94">
        <w:rPr>
          <w:rFonts w:ascii="Arial" w:hAnsi="Arial" w:cs="Arial"/>
          <w:spacing w:val="-2"/>
          <w:sz w:val="20"/>
        </w:rPr>
        <w:t>school</w:t>
      </w:r>
      <w:r w:rsidRPr="00EF6A94">
        <w:rPr>
          <w:rFonts w:ascii="Arial" w:hAnsi="Arial" w:cs="Arial"/>
          <w:spacing w:val="-4"/>
          <w:sz w:val="20"/>
        </w:rPr>
        <w:t xml:space="preserve"> </w:t>
      </w:r>
      <w:r w:rsidRPr="00EF6A94">
        <w:rPr>
          <w:rFonts w:ascii="Arial" w:hAnsi="Arial" w:cs="Arial"/>
          <w:spacing w:val="-2"/>
          <w:sz w:val="20"/>
        </w:rPr>
        <w:t>with</w:t>
      </w:r>
      <w:r w:rsidRPr="00EF6A94">
        <w:rPr>
          <w:rFonts w:ascii="Arial" w:hAnsi="Arial" w:cs="Arial"/>
          <w:spacing w:val="-4"/>
          <w:sz w:val="20"/>
        </w:rPr>
        <w:t xml:space="preserve"> </w:t>
      </w:r>
      <w:r w:rsidRPr="00EF6A94">
        <w:rPr>
          <w:rFonts w:ascii="Arial" w:hAnsi="Arial" w:cs="Arial"/>
          <w:spacing w:val="-2"/>
          <w:sz w:val="20"/>
        </w:rPr>
        <w:t>medical</w:t>
      </w:r>
      <w:r>
        <w:rPr>
          <w:rFonts w:ascii="Arial" w:hAnsi="Arial" w:cs="Arial"/>
          <w:spacing w:val="-2"/>
          <w:sz w:val="20"/>
        </w:rPr>
        <w:t xml:space="preserve"> </w:t>
      </w:r>
      <w:r w:rsidRPr="00EF6A94">
        <w:rPr>
          <w:rFonts w:ascii="Arial" w:hAnsi="Arial" w:cs="Arial"/>
          <w:spacing w:val="-2"/>
          <w:sz w:val="20"/>
        </w:rPr>
        <w:t>conditions (Sept</w:t>
      </w:r>
      <w:r w:rsidRPr="00EF6A94">
        <w:rPr>
          <w:rFonts w:ascii="Arial" w:hAnsi="Arial" w:cs="Arial"/>
          <w:spacing w:val="-1"/>
          <w:sz w:val="20"/>
        </w:rPr>
        <w:t xml:space="preserve"> </w:t>
      </w:r>
      <w:r w:rsidRPr="00EF6A94">
        <w:rPr>
          <w:rFonts w:ascii="Arial" w:hAnsi="Arial" w:cs="Arial"/>
          <w:spacing w:val="-4"/>
          <w:sz w:val="20"/>
        </w:rPr>
        <w:t>2014)</w:t>
      </w:r>
    </w:p>
    <w:p w14:paraId="644B8AF0" w14:textId="0CEE1AA4" w:rsidR="00EF6A94" w:rsidRPr="00EF6A94" w:rsidRDefault="00EF6A94" w:rsidP="00EF6A94">
      <w:pPr>
        <w:pStyle w:val="ListParagraph"/>
        <w:widowControl w:val="0"/>
        <w:numPr>
          <w:ilvl w:val="0"/>
          <w:numId w:val="2"/>
        </w:numPr>
        <w:tabs>
          <w:tab w:val="left" w:pos="1061"/>
        </w:tabs>
        <w:autoSpaceDE w:val="0"/>
        <w:autoSpaceDN w:val="0"/>
        <w:spacing w:line="240" w:lineRule="exact"/>
        <w:ind w:left="1061" w:hanging="418"/>
        <w:contextualSpacing w:val="0"/>
        <w:rPr>
          <w:rFonts w:ascii="Arial" w:hAnsi="Arial" w:cs="Arial"/>
          <w:sz w:val="20"/>
        </w:rPr>
      </w:pPr>
      <w:r w:rsidRPr="00EF6A94">
        <w:rPr>
          <w:rFonts w:ascii="Arial" w:hAnsi="Arial" w:cs="Arial"/>
          <w:spacing w:val="-2"/>
          <w:sz w:val="20"/>
        </w:rPr>
        <w:t>Safeguarding</w:t>
      </w:r>
      <w:r w:rsidRPr="00EF6A94">
        <w:rPr>
          <w:rFonts w:ascii="Arial" w:hAnsi="Arial" w:cs="Arial"/>
          <w:spacing w:val="-3"/>
          <w:sz w:val="20"/>
        </w:rPr>
        <w:t xml:space="preserve"> </w:t>
      </w:r>
      <w:r w:rsidRPr="00EF6A94">
        <w:rPr>
          <w:rFonts w:ascii="Arial" w:hAnsi="Arial" w:cs="Arial"/>
          <w:spacing w:val="-2"/>
          <w:sz w:val="20"/>
        </w:rPr>
        <w:t>policy</w:t>
      </w:r>
    </w:p>
    <w:p w14:paraId="733559C3" w14:textId="77777777" w:rsidR="00EF6A94" w:rsidRPr="00EF6A94" w:rsidRDefault="00EF6A94" w:rsidP="00EF6A94">
      <w:pPr>
        <w:pStyle w:val="ListParagraph"/>
        <w:widowControl w:val="0"/>
        <w:numPr>
          <w:ilvl w:val="0"/>
          <w:numId w:val="2"/>
        </w:numPr>
        <w:tabs>
          <w:tab w:val="left" w:pos="1061"/>
        </w:tabs>
        <w:autoSpaceDE w:val="0"/>
        <w:autoSpaceDN w:val="0"/>
        <w:spacing w:line="240" w:lineRule="exact"/>
        <w:ind w:left="1061" w:hanging="418"/>
        <w:contextualSpacing w:val="0"/>
        <w:rPr>
          <w:rFonts w:ascii="Arial" w:hAnsi="Arial" w:cs="Arial"/>
          <w:sz w:val="20"/>
        </w:rPr>
      </w:pPr>
      <w:r w:rsidRPr="00EF6A94">
        <w:rPr>
          <w:rFonts w:ascii="Arial" w:hAnsi="Arial" w:cs="Arial"/>
          <w:color w:val="000000"/>
          <w:sz w:val="20"/>
          <w:szCs w:val="20"/>
        </w:rPr>
        <w:t>Children</w:t>
      </w:r>
      <w:r w:rsidRPr="00EF6A94">
        <w:rPr>
          <w:rStyle w:val="apple-converted-space"/>
          <w:rFonts w:ascii="Arial" w:hAnsi="Arial" w:cs="Arial"/>
          <w:color w:val="000000"/>
          <w:sz w:val="20"/>
          <w:szCs w:val="20"/>
        </w:rPr>
        <w:t> </w:t>
      </w:r>
      <w:r w:rsidRPr="00EF6A94">
        <w:rPr>
          <w:rFonts w:ascii="Arial" w:hAnsi="Arial" w:cs="Arial"/>
          <w:color w:val="000000"/>
          <w:sz w:val="20"/>
          <w:szCs w:val="20"/>
        </w:rPr>
        <w:t>and</w:t>
      </w:r>
      <w:r w:rsidRPr="00EF6A94">
        <w:rPr>
          <w:rStyle w:val="apple-converted-space"/>
          <w:rFonts w:ascii="Arial" w:hAnsi="Arial" w:cs="Arial"/>
          <w:color w:val="000000"/>
          <w:sz w:val="20"/>
          <w:szCs w:val="20"/>
        </w:rPr>
        <w:t> </w:t>
      </w:r>
      <w:r w:rsidRPr="00EF6A94">
        <w:rPr>
          <w:rFonts w:ascii="Arial" w:hAnsi="Arial" w:cs="Arial"/>
          <w:color w:val="000000"/>
          <w:sz w:val="20"/>
          <w:szCs w:val="20"/>
        </w:rPr>
        <w:t>Families</w:t>
      </w:r>
      <w:r w:rsidRPr="00EF6A94">
        <w:rPr>
          <w:rStyle w:val="apple-converted-space"/>
          <w:rFonts w:ascii="Arial" w:hAnsi="Arial" w:cs="Arial"/>
          <w:color w:val="000000"/>
          <w:sz w:val="20"/>
          <w:szCs w:val="20"/>
        </w:rPr>
        <w:t> </w:t>
      </w:r>
      <w:r w:rsidRPr="00EF6A94">
        <w:rPr>
          <w:rFonts w:ascii="Arial" w:hAnsi="Arial" w:cs="Arial"/>
          <w:color w:val="000000"/>
          <w:sz w:val="20"/>
          <w:szCs w:val="20"/>
        </w:rPr>
        <w:t>Act</w:t>
      </w:r>
      <w:r w:rsidRPr="00EF6A94">
        <w:rPr>
          <w:rStyle w:val="apple-converted-space"/>
          <w:rFonts w:ascii="Arial" w:hAnsi="Arial" w:cs="Arial"/>
          <w:color w:val="000000"/>
          <w:sz w:val="20"/>
          <w:szCs w:val="20"/>
        </w:rPr>
        <w:t> </w:t>
      </w:r>
      <w:r w:rsidRPr="00EF6A94">
        <w:rPr>
          <w:rFonts w:ascii="Arial" w:hAnsi="Arial" w:cs="Arial"/>
          <w:color w:val="000000"/>
          <w:sz w:val="20"/>
          <w:szCs w:val="20"/>
        </w:rPr>
        <w:t>2014</w:t>
      </w:r>
      <w:r w:rsidRPr="00EF6A94">
        <w:rPr>
          <w:rStyle w:val="apple-converted-space"/>
          <w:rFonts w:ascii="Arial" w:hAnsi="Arial" w:cs="Arial"/>
          <w:color w:val="000000"/>
          <w:sz w:val="20"/>
          <w:szCs w:val="20"/>
        </w:rPr>
        <w:t> </w:t>
      </w:r>
      <w:r w:rsidRPr="00EF6A94">
        <w:rPr>
          <w:rFonts w:ascii="Arial" w:hAnsi="Arial" w:cs="Arial"/>
          <w:color w:val="000000"/>
          <w:sz w:val="20"/>
          <w:szCs w:val="20"/>
        </w:rPr>
        <w:t>(Part</w:t>
      </w:r>
      <w:r w:rsidRPr="00EF6A94">
        <w:rPr>
          <w:rStyle w:val="apple-converted-space"/>
          <w:rFonts w:ascii="Arial" w:hAnsi="Arial" w:cs="Arial"/>
          <w:color w:val="000000"/>
          <w:sz w:val="20"/>
          <w:szCs w:val="20"/>
        </w:rPr>
        <w:t> </w:t>
      </w:r>
      <w:r w:rsidRPr="00EF6A94">
        <w:rPr>
          <w:rFonts w:ascii="Arial" w:hAnsi="Arial" w:cs="Arial"/>
          <w:color w:val="000000"/>
          <w:sz w:val="20"/>
          <w:szCs w:val="20"/>
        </w:rPr>
        <w:t>3</w:t>
      </w:r>
      <w:r w:rsidRPr="00EF6A94">
        <w:rPr>
          <w:rStyle w:val="apple-converted-space"/>
          <w:rFonts w:ascii="Arial" w:hAnsi="Arial" w:cs="Arial"/>
          <w:color w:val="000000"/>
          <w:sz w:val="20"/>
          <w:szCs w:val="20"/>
        </w:rPr>
        <w:t> </w:t>
      </w:r>
      <w:r w:rsidRPr="00EF6A94">
        <w:rPr>
          <w:rFonts w:ascii="Arial" w:hAnsi="Arial" w:cs="Arial"/>
          <w:color w:val="000000"/>
          <w:sz w:val="20"/>
          <w:szCs w:val="20"/>
        </w:rPr>
        <w:t>–</w:t>
      </w:r>
      <w:r w:rsidRPr="00EF6A94">
        <w:rPr>
          <w:rStyle w:val="apple-converted-space"/>
          <w:rFonts w:ascii="Arial" w:hAnsi="Arial" w:cs="Arial"/>
          <w:color w:val="000000"/>
          <w:sz w:val="20"/>
          <w:szCs w:val="20"/>
        </w:rPr>
        <w:t> </w:t>
      </w:r>
      <w:r w:rsidRPr="00EF6A94">
        <w:rPr>
          <w:rFonts w:ascii="Arial" w:hAnsi="Arial" w:cs="Arial"/>
          <w:color w:val="000000"/>
          <w:sz w:val="20"/>
          <w:szCs w:val="20"/>
        </w:rPr>
        <w:t>SEND)</w:t>
      </w:r>
    </w:p>
    <w:p w14:paraId="454A884C" w14:textId="77777777" w:rsidR="00EF6A94" w:rsidRPr="00EF6A94" w:rsidRDefault="00EF6A94" w:rsidP="00EF6A94">
      <w:pPr>
        <w:pStyle w:val="ListParagraph"/>
        <w:widowControl w:val="0"/>
        <w:numPr>
          <w:ilvl w:val="0"/>
          <w:numId w:val="2"/>
        </w:numPr>
        <w:tabs>
          <w:tab w:val="left" w:pos="1061"/>
        </w:tabs>
        <w:autoSpaceDE w:val="0"/>
        <w:autoSpaceDN w:val="0"/>
        <w:spacing w:line="240" w:lineRule="exact"/>
        <w:ind w:left="1061" w:hanging="418"/>
        <w:contextualSpacing w:val="0"/>
        <w:rPr>
          <w:rFonts w:ascii="Arial" w:hAnsi="Arial" w:cs="Arial"/>
          <w:sz w:val="20"/>
        </w:rPr>
      </w:pPr>
      <w:r w:rsidRPr="00EF6A94">
        <w:rPr>
          <w:rFonts w:ascii="Arial" w:hAnsi="Arial" w:cs="Arial"/>
          <w:color w:val="000000"/>
          <w:sz w:val="20"/>
          <w:szCs w:val="20"/>
        </w:rPr>
        <w:t>Special Educational Needs and Disability Regulations 2014</w:t>
      </w:r>
    </w:p>
    <w:p w14:paraId="71A2E92C" w14:textId="69A2704D" w:rsidR="00EF6A94" w:rsidRPr="00EF6A94" w:rsidRDefault="00EF6A94" w:rsidP="00EF6A94">
      <w:pPr>
        <w:pStyle w:val="ListParagraph"/>
        <w:widowControl w:val="0"/>
        <w:numPr>
          <w:ilvl w:val="0"/>
          <w:numId w:val="2"/>
        </w:numPr>
        <w:tabs>
          <w:tab w:val="left" w:pos="1061"/>
        </w:tabs>
        <w:autoSpaceDE w:val="0"/>
        <w:autoSpaceDN w:val="0"/>
        <w:spacing w:line="240" w:lineRule="exact"/>
        <w:ind w:left="1061" w:hanging="418"/>
        <w:contextualSpacing w:val="0"/>
        <w:rPr>
          <w:rFonts w:ascii="Arial" w:hAnsi="Arial" w:cs="Arial"/>
          <w:sz w:val="20"/>
        </w:rPr>
      </w:pPr>
      <w:r w:rsidRPr="00EF6A94">
        <w:rPr>
          <w:rFonts w:ascii="Arial" w:hAnsi="Arial" w:cs="Arial"/>
          <w:color w:val="000000"/>
          <w:sz w:val="20"/>
          <w:szCs w:val="20"/>
        </w:rPr>
        <w:t>Keeping Children Safe in Education (</w:t>
      </w:r>
      <w:r>
        <w:rPr>
          <w:rFonts w:ascii="Arial" w:hAnsi="Arial" w:cs="Arial"/>
          <w:color w:val="000000"/>
          <w:sz w:val="20"/>
          <w:szCs w:val="20"/>
        </w:rPr>
        <w:t>Latest Version</w:t>
      </w:r>
      <w:r w:rsidRPr="00EF6A94">
        <w:rPr>
          <w:rFonts w:ascii="Arial" w:hAnsi="Arial" w:cs="Arial"/>
          <w:color w:val="000000"/>
          <w:sz w:val="20"/>
          <w:szCs w:val="20"/>
        </w:rPr>
        <w:t>)</w:t>
      </w:r>
    </w:p>
    <w:p w14:paraId="331B7D4D" w14:textId="77777777" w:rsidR="00EF6A94" w:rsidRPr="00EF6A94" w:rsidRDefault="00EF6A94" w:rsidP="00EF6A94">
      <w:pPr>
        <w:pStyle w:val="ListParagraph"/>
        <w:widowControl w:val="0"/>
        <w:numPr>
          <w:ilvl w:val="0"/>
          <w:numId w:val="2"/>
        </w:numPr>
        <w:tabs>
          <w:tab w:val="left" w:pos="1061"/>
        </w:tabs>
        <w:autoSpaceDE w:val="0"/>
        <w:autoSpaceDN w:val="0"/>
        <w:spacing w:line="240" w:lineRule="exact"/>
        <w:ind w:left="1061" w:hanging="418"/>
        <w:contextualSpacing w:val="0"/>
        <w:rPr>
          <w:rFonts w:ascii="Arial" w:hAnsi="Arial" w:cs="Arial"/>
          <w:sz w:val="20"/>
        </w:rPr>
      </w:pPr>
      <w:r w:rsidRPr="00EF6A94">
        <w:rPr>
          <w:rFonts w:ascii="Arial" w:hAnsi="Arial" w:cs="Arial"/>
          <w:color w:val="000000"/>
          <w:sz w:val="20"/>
          <w:szCs w:val="20"/>
        </w:rPr>
        <w:t>Working Together to Safeguard Children (2023)</w:t>
      </w:r>
    </w:p>
    <w:p w14:paraId="74BEBF0A" w14:textId="1B1D5767" w:rsidR="00EF6A94" w:rsidRPr="00EF6A94" w:rsidRDefault="00EF6A94" w:rsidP="00EF6A94">
      <w:pPr>
        <w:pStyle w:val="ListParagraph"/>
        <w:widowControl w:val="0"/>
        <w:numPr>
          <w:ilvl w:val="0"/>
          <w:numId w:val="2"/>
        </w:numPr>
        <w:tabs>
          <w:tab w:val="left" w:pos="1061"/>
        </w:tabs>
        <w:autoSpaceDE w:val="0"/>
        <w:autoSpaceDN w:val="0"/>
        <w:spacing w:line="240" w:lineRule="exact"/>
        <w:ind w:left="1061" w:hanging="418"/>
        <w:contextualSpacing w:val="0"/>
        <w:rPr>
          <w:rFonts w:ascii="Arial" w:hAnsi="Arial" w:cs="Arial"/>
          <w:sz w:val="20"/>
        </w:rPr>
      </w:pPr>
      <w:r w:rsidRPr="00EF6A94">
        <w:rPr>
          <w:rFonts w:ascii="Arial" w:hAnsi="Arial" w:cs="Arial"/>
          <w:color w:val="000000"/>
          <w:sz w:val="20"/>
          <w:szCs w:val="20"/>
        </w:rPr>
        <w:t>Accessibility Plan (Schedule 10 requirement)</w:t>
      </w:r>
    </w:p>
    <w:p w14:paraId="025DD654" w14:textId="750FD895" w:rsidR="00EF6A94" w:rsidRPr="00EF6A94" w:rsidRDefault="00EF6A94" w:rsidP="00EF6A94">
      <w:pPr>
        <w:pStyle w:val="ListParagraph"/>
        <w:widowControl w:val="0"/>
        <w:numPr>
          <w:ilvl w:val="0"/>
          <w:numId w:val="2"/>
        </w:numPr>
        <w:tabs>
          <w:tab w:val="left" w:pos="1061"/>
        </w:tabs>
        <w:autoSpaceDE w:val="0"/>
        <w:autoSpaceDN w:val="0"/>
        <w:spacing w:line="240" w:lineRule="exact"/>
        <w:ind w:left="1061" w:hanging="418"/>
        <w:contextualSpacing w:val="0"/>
        <w:rPr>
          <w:rFonts w:ascii="Arial" w:hAnsi="Arial" w:cs="Arial"/>
          <w:sz w:val="20"/>
        </w:rPr>
      </w:pPr>
      <w:r>
        <w:rPr>
          <w:rFonts w:ascii="Arial" w:hAnsi="Arial" w:cs="Arial"/>
          <w:color w:val="000000"/>
          <w:sz w:val="20"/>
          <w:szCs w:val="20"/>
        </w:rPr>
        <w:t>The SEND and Alternative Provision Improvement Plan (2023)</w:t>
      </w:r>
    </w:p>
    <w:p w14:paraId="790D8D86" w14:textId="0C75B9E6" w:rsidR="00EF6A94" w:rsidRPr="00BF2740" w:rsidRDefault="00EF6A94" w:rsidP="00EF6A94">
      <w:pPr>
        <w:pStyle w:val="ListParagraph"/>
        <w:widowControl w:val="0"/>
        <w:numPr>
          <w:ilvl w:val="0"/>
          <w:numId w:val="2"/>
        </w:numPr>
        <w:tabs>
          <w:tab w:val="left" w:pos="1061"/>
        </w:tabs>
        <w:autoSpaceDE w:val="0"/>
        <w:autoSpaceDN w:val="0"/>
        <w:spacing w:line="240" w:lineRule="exact"/>
        <w:ind w:left="1061" w:hanging="418"/>
        <w:contextualSpacing w:val="0"/>
        <w:rPr>
          <w:rFonts w:ascii="Arial" w:hAnsi="Arial" w:cs="Arial"/>
          <w:sz w:val="20"/>
        </w:rPr>
      </w:pPr>
      <w:r>
        <w:rPr>
          <w:rFonts w:ascii="Arial" w:hAnsi="Arial" w:cs="Arial"/>
          <w:color w:val="000000"/>
          <w:sz w:val="20"/>
          <w:szCs w:val="20"/>
        </w:rPr>
        <w:t xml:space="preserve">Suspension and Permanent Exclusion </w:t>
      </w:r>
      <w:r w:rsidR="00BF2740">
        <w:rPr>
          <w:rFonts w:ascii="Arial" w:hAnsi="Arial" w:cs="Arial"/>
          <w:color w:val="000000"/>
          <w:sz w:val="20"/>
          <w:szCs w:val="20"/>
        </w:rPr>
        <w:t>g</w:t>
      </w:r>
      <w:r>
        <w:rPr>
          <w:rFonts w:ascii="Arial" w:hAnsi="Arial" w:cs="Arial"/>
          <w:color w:val="000000"/>
          <w:sz w:val="20"/>
          <w:szCs w:val="20"/>
        </w:rPr>
        <w:t>uidance</w:t>
      </w:r>
    </w:p>
    <w:p w14:paraId="61DE541E" w14:textId="7B86325F" w:rsidR="00BF2740" w:rsidRPr="00BF2740" w:rsidRDefault="00BF2740" w:rsidP="00EF6A94">
      <w:pPr>
        <w:pStyle w:val="ListParagraph"/>
        <w:widowControl w:val="0"/>
        <w:numPr>
          <w:ilvl w:val="0"/>
          <w:numId w:val="2"/>
        </w:numPr>
        <w:tabs>
          <w:tab w:val="left" w:pos="1061"/>
        </w:tabs>
        <w:autoSpaceDE w:val="0"/>
        <w:autoSpaceDN w:val="0"/>
        <w:spacing w:line="240" w:lineRule="exact"/>
        <w:ind w:left="1061" w:hanging="418"/>
        <w:contextualSpacing w:val="0"/>
        <w:rPr>
          <w:rFonts w:ascii="Arial" w:hAnsi="Arial" w:cs="Arial"/>
          <w:sz w:val="20"/>
        </w:rPr>
      </w:pPr>
      <w:r>
        <w:rPr>
          <w:rFonts w:ascii="Arial" w:hAnsi="Arial" w:cs="Arial"/>
          <w:color w:val="000000"/>
          <w:sz w:val="20"/>
          <w:szCs w:val="20"/>
        </w:rPr>
        <w:t>Mental Health and Behaviour in Schools guidance</w:t>
      </w:r>
    </w:p>
    <w:p w14:paraId="5A7060EB" w14:textId="52B9857D" w:rsidR="00BF2740" w:rsidRPr="00BF2740" w:rsidRDefault="00BF2740" w:rsidP="00EF6A94">
      <w:pPr>
        <w:pStyle w:val="ListParagraph"/>
        <w:widowControl w:val="0"/>
        <w:numPr>
          <w:ilvl w:val="0"/>
          <w:numId w:val="2"/>
        </w:numPr>
        <w:tabs>
          <w:tab w:val="left" w:pos="1061"/>
        </w:tabs>
        <w:autoSpaceDE w:val="0"/>
        <w:autoSpaceDN w:val="0"/>
        <w:spacing w:line="240" w:lineRule="exact"/>
        <w:ind w:left="1061" w:hanging="418"/>
        <w:contextualSpacing w:val="0"/>
        <w:rPr>
          <w:rFonts w:ascii="Arial" w:hAnsi="Arial" w:cs="Arial"/>
          <w:sz w:val="20"/>
        </w:rPr>
      </w:pPr>
      <w:r>
        <w:rPr>
          <w:rFonts w:ascii="Arial" w:hAnsi="Arial" w:cs="Arial"/>
          <w:color w:val="000000"/>
          <w:sz w:val="20"/>
          <w:szCs w:val="20"/>
        </w:rPr>
        <w:t>The Children Act 1989 and 2004</w:t>
      </w:r>
    </w:p>
    <w:p w14:paraId="4E2E5867" w14:textId="6D5E9EBD" w:rsidR="00BF2740" w:rsidRPr="00BF2740" w:rsidRDefault="00BF2740" w:rsidP="00EF6A94">
      <w:pPr>
        <w:pStyle w:val="ListParagraph"/>
        <w:widowControl w:val="0"/>
        <w:numPr>
          <w:ilvl w:val="0"/>
          <w:numId w:val="2"/>
        </w:numPr>
        <w:tabs>
          <w:tab w:val="left" w:pos="1061"/>
        </w:tabs>
        <w:autoSpaceDE w:val="0"/>
        <w:autoSpaceDN w:val="0"/>
        <w:spacing w:line="240" w:lineRule="exact"/>
        <w:ind w:left="1061" w:hanging="418"/>
        <w:contextualSpacing w:val="0"/>
        <w:rPr>
          <w:rFonts w:ascii="Arial" w:hAnsi="Arial" w:cs="Arial"/>
          <w:sz w:val="20"/>
        </w:rPr>
      </w:pPr>
      <w:r>
        <w:rPr>
          <w:rFonts w:ascii="Arial" w:hAnsi="Arial" w:cs="Arial"/>
          <w:color w:val="000000"/>
          <w:sz w:val="20"/>
          <w:szCs w:val="20"/>
        </w:rPr>
        <w:t>UN Convention on the Rights of the Child</w:t>
      </w:r>
    </w:p>
    <w:p w14:paraId="54E7B0F3" w14:textId="77777777" w:rsidR="00BF2740" w:rsidRDefault="00BF2740" w:rsidP="00BF2740">
      <w:pPr>
        <w:widowControl w:val="0"/>
        <w:tabs>
          <w:tab w:val="left" w:pos="1061"/>
        </w:tabs>
        <w:autoSpaceDE w:val="0"/>
        <w:autoSpaceDN w:val="0"/>
        <w:spacing w:line="240" w:lineRule="exact"/>
        <w:rPr>
          <w:rFonts w:ascii="Arial" w:hAnsi="Arial" w:cs="Arial"/>
          <w:sz w:val="20"/>
        </w:rPr>
      </w:pPr>
    </w:p>
    <w:p w14:paraId="1D0DB6FD" w14:textId="55B4E3EE" w:rsidR="00BF2740" w:rsidRDefault="00BF2740" w:rsidP="00BF2740">
      <w:pPr>
        <w:pStyle w:val="BodyText"/>
        <w:spacing w:before="146"/>
        <w:ind w:left="125" w:right="224" w:firstLine="0"/>
        <w:jc w:val="both"/>
      </w:pPr>
      <w:r w:rsidRPr="00BF2740">
        <w:rPr>
          <w:rFonts w:ascii="Arial" w:hAnsi="Arial" w:cs="Arial"/>
          <w:b/>
          <w:bCs/>
          <w:sz w:val="24"/>
          <w:szCs w:val="24"/>
        </w:rPr>
        <w:t>Aims</w:t>
      </w:r>
      <w:r>
        <w:rPr>
          <w:rFonts w:ascii="Arial" w:hAnsi="Arial" w:cs="Arial"/>
          <w:b/>
          <w:bCs/>
        </w:rPr>
        <w:br/>
      </w:r>
      <w:r>
        <w:t>The SEND aims of Keyham</w:t>
      </w:r>
      <w:r>
        <w:rPr>
          <w:spacing w:val="-1"/>
        </w:rPr>
        <w:t xml:space="preserve"> </w:t>
      </w:r>
      <w:r>
        <w:t>Lodge School are based on the aims stated in the LA’s guidance</w:t>
      </w:r>
      <w:r>
        <w:rPr>
          <w:spacing w:val="-1"/>
        </w:rPr>
        <w:t xml:space="preserve"> </w:t>
      </w:r>
      <w:r>
        <w:t>for SEND, Local</w:t>
      </w:r>
      <w:r>
        <w:rPr>
          <w:spacing w:val="-1"/>
        </w:rPr>
        <w:t xml:space="preserve"> </w:t>
      </w:r>
      <w:r>
        <w:t>Offer and</w:t>
      </w:r>
      <w:r>
        <w:rPr>
          <w:spacing w:val="-9"/>
        </w:rPr>
        <w:t xml:space="preserve"> </w:t>
      </w:r>
      <w:r>
        <w:t>guided</w:t>
      </w:r>
      <w:r>
        <w:rPr>
          <w:spacing w:val="-9"/>
        </w:rPr>
        <w:t xml:space="preserve"> </w:t>
      </w:r>
      <w:r>
        <w:t>by</w:t>
      </w:r>
      <w:r>
        <w:rPr>
          <w:spacing w:val="-7"/>
        </w:rPr>
        <w:t xml:space="preserve"> </w:t>
      </w:r>
      <w:r>
        <w:t>the</w:t>
      </w:r>
      <w:r>
        <w:rPr>
          <w:spacing w:val="-9"/>
        </w:rPr>
        <w:t xml:space="preserve"> </w:t>
      </w:r>
      <w:r>
        <w:t>revised</w:t>
      </w:r>
      <w:r>
        <w:rPr>
          <w:spacing w:val="-9"/>
        </w:rPr>
        <w:t xml:space="preserve"> </w:t>
      </w:r>
      <w:r>
        <w:t>SEND</w:t>
      </w:r>
      <w:r>
        <w:rPr>
          <w:spacing w:val="-9"/>
        </w:rPr>
        <w:t xml:space="preserve"> </w:t>
      </w:r>
      <w:r>
        <w:t>Code</w:t>
      </w:r>
      <w:r>
        <w:rPr>
          <w:spacing w:val="-9"/>
        </w:rPr>
        <w:t xml:space="preserve"> </w:t>
      </w:r>
      <w:r>
        <w:t>of</w:t>
      </w:r>
      <w:r>
        <w:rPr>
          <w:spacing w:val="-9"/>
        </w:rPr>
        <w:t xml:space="preserve"> </w:t>
      </w:r>
      <w:r>
        <w:t>Practice.</w:t>
      </w:r>
      <w:r>
        <w:rPr>
          <w:spacing w:val="40"/>
        </w:rPr>
        <w:t xml:space="preserve"> </w:t>
      </w:r>
      <w:r>
        <w:t>We</w:t>
      </w:r>
      <w:r>
        <w:rPr>
          <w:spacing w:val="-7"/>
        </w:rPr>
        <w:t xml:space="preserve"> </w:t>
      </w:r>
      <w:r>
        <w:t>aim</w:t>
      </w:r>
      <w:r>
        <w:rPr>
          <w:spacing w:val="-9"/>
        </w:rPr>
        <w:t xml:space="preserve"> </w:t>
      </w:r>
      <w:r>
        <w:t>to</w:t>
      </w:r>
      <w:r>
        <w:rPr>
          <w:spacing w:val="-9"/>
        </w:rPr>
        <w:t xml:space="preserve"> </w:t>
      </w:r>
      <w:r>
        <w:t>work</w:t>
      </w:r>
      <w:r>
        <w:rPr>
          <w:spacing w:val="-7"/>
        </w:rPr>
        <w:t xml:space="preserve"> </w:t>
      </w:r>
      <w:r>
        <w:t>with</w:t>
      </w:r>
      <w:r>
        <w:rPr>
          <w:spacing w:val="-9"/>
        </w:rPr>
        <w:t xml:space="preserve"> </w:t>
      </w:r>
      <w:r>
        <w:t>the</w:t>
      </w:r>
      <w:r>
        <w:rPr>
          <w:spacing w:val="-9"/>
        </w:rPr>
        <w:t xml:space="preserve"> </w:t>
      </w:r>
      <w:r>
        <w:t>LA</w:t>
      </w:r>
      <w:r>
        <w:rPr>
          <w:spacing w:val="-9"/>
        </w:rPr>
        <w:t xml:space="preserve"> </w:t>
      </w:r>
      <w:r>
        <w:t>to</w:t>
      </w:r>
      <w:r>
        <w:rPr>
          <w:spacing w:val="-7"/>
        </w:rPr>
        <w:t xml:space="preserve"> </w:t>
      </w:r>
      <w:r>
        <w:t>ensure</w:t>
      </w:r>
      <w:r>
        <w:rPr>
          <w:spacing w:val="-9"/>
        </w:rPr>
        <w:t xml:space="preserve"> </w:t>
      </w:r>
      <w:r>
        <w:t>high</w:t>
      </w:r>
      <w:r>
        <w:rPr>
          <w:spacing w:val="-9"/>
        </w:rPr>
        <w:t xml:space="preserve"> </w:t>
      </w:r>
      <w:r>
        <w:t>levels</w:t>
      </w:r>
      <w:r>
        <w:rPr>
          <w:spacing w:val="-7"/>
        </w:rPr>
        <w:t xml:space="preserve"> </w:t>
      </w:r>
      <w:r>
        <w:t>of</w:t>
      </w:r>
      <w:r>
        <w:rPr>
          <w:spacing w:val="-9"/>
        </w:rPr>
        <w:t xml:space="preserve"> </w:t>
      </w:r>
      <w:r>
        <w:t>achievement, effective</w:t>
      </w:r>
      <w:r>
        <w:rPr>
          <w:spacing w:val="-2"/>
        </w:rPr>
        <w:t xml:space="preserve"> </w:t>
      </w:r>
      <w:r>
        <w:t>learning,</w:t>
      </w:r>
      <w:r>
        <w:rPr>
          <w:spacing w:val="-4"/>
        </w:rPr>
        <w:t xml:space="preserve"> </w:t>
      </w:r>
      <w:r>
        <w:t>progress</w:t>
      </w:r>
      <w:r>
        <w:rPr>
          <w:spacing w:val="-3"/>
        </w:rPr>
        <w:t xml:space="preserve"> </w:t>
      </w:r>
      <w:r>
        <w:t>and</w:t>
      </w:r>
      <w:r>
        <w:rPr>
          <w:spacing w:val="-4"/>
        </w:rPr>
        <w:t xml:space="preserve"> </w:t>
      </w:r>
      <w:r>
        <w:t>development</w:t>
      </w:r>
      <w:r>
        <w:rPr>
          <w:spacing w:val="-4"/>
        </w:rPr>
        <w:t xml:space="preserve"> </w:t>
      </w:r>
      <w:r>
        <w:t>for</w:t>
      </w:r>
      <w:r>
        <w:rPr>
          <w:spacing w:val="-1"/>
        </w:rPr>
        <w:t xml:space="preserve"> </w:t>
      </w:r>
      <w:r>
        <w:t>all</w:t>
      </w:r>
      <w:r>
        <w:rPr>
          <w:spacing w:val="-5"/>
        </w:rPr>
        <w:t xml:space="preserve"> </w:t>
      </w:r>
      <w:r>
        <w:t>learners</w:t>
      </w:r>
      <w:r>
        <w:rPr>
          <w:spacing w:val="-3"/>
        </w:rPr>
        <w:t xml:space="preserve"> </w:t>
      </w:r>
      <w:r>
        <w:t>regardless</w:t>
      </w:r>
      <w:r>
        <w:rPr>
          <w:spacing w:val="-3"/>
        </w:rPr>
        <w:t xml:space="preserve"> </w:t>
      </w:r>
      <w:r>
        <w:t>of</w:t>
      </w:r>
      <w:r>
        <w:rPr>
          <w:spacing w:val="-4"/>
        </w:rPr>
        <w:t xml:space="preserve"> </w:t>
      </w:r>
      <w:r>
        <w:t>any</w:t>
      </w:r>
      <w:r>
        <w:rPr>
          <w:spacing w:val="-7"/>
        </w:rPr>
        <w:t xml:space="preserve"> </w:t>
      </w:r>
      <w:r>
        <w:t>special</w:t>
      </w:r>
      <w:r>
        <w:rPr>
          <w:spacing w:val="-5"/>
        </w:rPr>
        <w:t xml:space="preserve"> </w:t>
      </w:r>
      <w:r>
        <w:t>educational</w:t>
      </w:r>
      <w:r>
        <w:rPr>
          <w:spacing w:val="-3"/>
        </w:rPr>
        <w:t xml:space="preserve"> </w:t>
      </w:r>
      <w:r>
        <w:t>need</w:t>
      </w:r>
      <w:r>
        <w:rPr>
          <w:spacing w:val="-4"/>
        </w:rPr>
        <w:t xml:space="preserve"> </w:t>
      </w:r>
      <w:r>
        <w:t>and</w:t>
      </w:r>
      <w:r>
        <w:rPr>
          <w:spacing w:val="-4"/>
        </w:rPr>
        <w:t xml:space="preserve"> </w:t>
      </w:r>
      <w:r>
        <w:t>to</w:t>
      </w:r>
      <w:r>
        <w:rPr>
          <w:spacing w:val="-2"/>
        </w:rPr>
        <w:t xml:space="preserve"> </w:t>
      </w:r>
      <w:r>
        <w:t>provide access to a broad, balanced and relevant curriculum.</w:t>
      </w:r>
    </w:p>
    <w:p w14:paraId="3163C75A" w14:textId="5E709908" w:rsidR="00BF2740" w:rsidRPr="00BF2740" w:rsidRDefault="00BF2740" w:rsidP="00BF2740">
      <w:pPr>
        <w:pStyle w:val="BodyText"/>
        <w:ind w:left="124" w:firstLine="0"/>
        <w:rPr>
          <w:rFonts w:ascii="Arial" w:hAnsi="Arial" w:cs="Arial"/>
        </w:rPr>
      </w:pPr>
      <w:r>
        <w:br/>
      </w:r>
      <w:r w:rsidRPr="00BF2740">
        <w:rPr>
          <w:rFonts w:ascii="Arial" w:hAnsi="Arial" w:cs="Arial"/>
        </w:rPr>
        <w:t>We</w:t>
      </w:r>
      <w:r w:rsidRPr="00BF2740">
        <w:rPr>
          <w:rFonts w:ascii="Arial" w:hAnsi="Arial" w:cs="Arial"/>
          <w:spacing w:val="-11"/>
        </w:rPr>
        <w:t xml:space="preserve"> </w:t>
      </w:r>
      <w:r w:rsidRPr="00BF2740">
        <w:rPr>
          <w:rFonts w:ascii="Arial" w:hAnsi="Arial" w:cs="Arial"/>
        </w:rPr>
        <w:t>aim</w:t>
      </w:r>
      <w:r w:rsidRPr="00BF2740">
        <w:rPr>
          <w:rFonts w:ascii="Arial" w:hAnsi="Arial" w:cs="Arial"/>
          <w:spacing w:val="-5"/>
        </w:rPr>
        <w:t xml:space="preserve"> </w:t>
      </w:r>
      <w:r w:rsidRPr="00BF2740">
        <w:rPr>
          <w:rFonts w:ascii="Arial" w:hAnsi="Arial" w:cs="Arial"/>
        </w:rPr>
        <w:t>to</w:t>
      </w:r>
      <w:r w:rsidRPr="00BF2740">
        <w:rPr>
          <w:rFonts w:ascii="Arial" w:hAnsi="Arial" w:cs="Arial"/>
          <w:spacing w:val="-7"/>
        </w:rPr>
        <w:t xml:space="preserve"> </w:t>
      </w:r>
      <w:r w:rsidRPr="00BF2740">
        <w:rPr>
          <w:rFonts w:ascii="Arial" w:hAnsi="Arial" w:cs="Arial"/>
        </w:rPr>
        <w:t>work</w:t>
      </w:r>
      <w:r w:rsidRPr="00BF2740">
        <w:rPr>
          <w:rFonts w:ascii="Arial" w:hAnsi="Arial" w:cs="Arial"/>
          <w:spacing w:val="-3"/>
        </w:rPr>
        <w:t xml:space="preserve"> </w:t>
      </w:r>
      <w:r w:rsidRPr="00BF2740">
        <w:rPr>
          <w:rFonts w:ascii="Arial" w:hAnsi="Arial" w:cs="Arial"/>
        </w:rPr>
        <w:t>with</w:t>
      </w:r>
      <w:r w:rsidRPr="00BF2740">
        <w:rPr>
          <w:rFonts w:ascii="Arial" w:hAnsi="Arial" w:cs="Arial"/>
          <w:spacing w:val="-9"/>
        </w:rPr>
        <w:t xml:space="preserve"> </w:t>
      </w:r>
      <w:r w:rsidRPr="00BF2740">
        <w:rPr>
          <w:rFonts w:ascii="Arial" w:hAnsi="Arial" w:cs="Arial"/>
        </w:rPr>
        <w:t>the</w:t>
      </w:r>
      <w:r w:rsidRPr="00BF2740">
        <w:rPr>
          <w:rFonts w:ascii="Arial" w:hAnsi="Arial" w:cs="Arial"/>
          <w:spacing w:val="-7"/>
        </w:rPr>
        <w:t xml:space="preserve"> </w:t>
      </w:r>
      <w:proofErr w:type="gramStart"/>
      <w:r w:rsidRPr="00BF2740">
        <w:rPr>
          <w:rFonts w:ascii="Arial" w:hAnsi="Arial" w:cs="Arial"/>
        </w:rPr>
        <w:t>LA</w:t>
      </w:r>
      <w:r w:rsidRPr="00BF2740">
        <w:rPr>
          <w:rFonts w:ascii="Arial" w:hAnsi="Arial" w:cs="Arial"/>
          <w:spacing w:val="-5"/>
        </w:rPr>
        <w:t xml:space="preserve"> to</w:t>
      </w:r>
      <w:proofErr w:type="gramEnd"/>
      <w:r w:rsidRPr="00BF2740">
        <w:rPr>
          <w:rFonts w:ascii="Arial" w:hAnsi="Arial" w:cs="Arial"/>
          <w:spacing w:val="-5"/>
        </w:rPr>
        <w:t>;</w:t>
      </w:r>
    </w:p>
    <w:p w14:paraId="5BE39339" w14:textId="4955FA4E" w:rsidR="00BF2740" w:rsidRPr="00BF2740" w:rsidRDefault="00BF2740" w:rsidP="00BF2740">
      <w:pPr>
        <w:pStyle w:val="ListParagraph"/>
        <w:widowControl w:val="0"/>
        <w:numPr>
          <w:ilvl w:val="0"/>
          <w:numId w:val="3"/>
        </w:numPr>
        <w:tabs>
          <w:tab w:val="left" w:pos="847"/>
        </w:tabs>
        <w:autoSpaceDE w:val="0"/>
        <w:autoSpaceDN w:val="0"/>
        <w:spacing w:before="66"/>
        <w:ind w:left="847" w:right="272"/>
        <w:contextualSpacing w:val="0"/>
        <w:rPr>
          <w:rFonts w:ascii="Arial" w:hAnsi="Arial" w:cs="Arial"/>
          <w:sz w:val="20"/>
        </w:rPr>
      </w:pPr>
      <w:r w:rsidRPr="00BF2740">
        <w:rPr>
          <w:rFonts w:ascii="Arial" w:hAnsi="Arial" w:cs="Arial"/>
          <w:sz w:val="20"/>
        </w:rPr>
        <w:t>Ensure</w:t>
      </w:r>
      <w:r w:rsidRPr="00BF2740">
        <w:rPr>
          <w:rFonts w:ascii="Arial" w:hAnsi="Arial" w:cs="Arial"/>
          <w:spacing w:val="-7"/>
          <w:sz w:val="20"/>
        </w:rPr>
        <w:t xml:space="preserve"> </w:t>
      </w:r>
      <w:r w:rsidRPr="00BF2740">
        <w:rPr>
          <w:rFonts w:ascii="Arial" w:hAnsi="Arial" w:cs="Arial"/>
          <w:sz w:val="20"/>
        </w:rPr>
        <w:t>that</w:t>
      </w:r>
      <w:r w:rsidRPr="00BF2740">
        <w:rPr>
          <w:rFonts w:ascii="Arial" w:hAnsi="Arial" w:cs="Arial"/>
          <w:spacing w:val="-6"/>
          <w:sz w:val="20"/>
        </w:rPr>
        <w:t xml:space="preserve"> </w:t>
      </w:r>
      <w:r w:rsidRPr="00BF2740">
        <w:rPr>
          <w:rFonts w:ascii="Arial" w:hAnsi="Arial" w:cs="Arial"/>
          <w:sz w:val="20"/>
        </w:rPr>
        <w:t>a</w:t>
      </w:r>
      <w:r w:rsidRPr="00BF2740">
        <w:rPr>
          <w:rFonts w:ascii="Arial" w:hAnsi="Arial" w:cs="Arial"/>
          <w:spacing w:val="-7"/>
          <w:sz w:val="20"/>
        </w:rPr>
        <w:t xml:space="preserve"> </w:t>
      </w:r>
      <w:r>
        <w:rPr>
          <w:rFonts w:ascii="Arial" w:hAnsi="Arial" w:cs="Arial"/>
          <w:sz w:val="20"/>
        </w:rPr>
        <w:t>learner</w:t>
      </w:r>
      <w:r w:rsidRPr="00BF2740">
        <w:rPr>
          <w:rFonts w:ascii="Arial" w:hAnsi="Arial" w:cs="Arial"/>
          <w:spacing w:val="-4"/>
          <w:sz w:val="20"/>
        </w:rPr>
        <w:t xml:space="preserve"> </w:t>
      </w:r>
      <w:r w:rsidRPr="00BF2740">
        <w:rPr>
          <w:rFonts w:ascii="Arial" w:hAnsi="Arial" w:cs="Arial"/>
          <w:sz w:val="20"/>
        </w:rPr>
        <w:t>with</w:t>
      </w:r>
      <w:r w:rsidRPr="00BF2740">
        <w:rPr>
          <w:rFonts w:ascii="Arial" w:hAnsi="Arial" w:cs="Arial"/>
          <w:spacing w:val="-4"/>
          <w:sz w:val="20"/>
        </w:rPr>
        <w:t xml:space="preserve"> </w:t>
      </w:r>
      <w:r w:rsidRPr="00BF2740">
        <w:rPr>
          <w:rFonts w:ascii="Arial" w:hAnsi="Arial" w:cs="Arial"/>
          <w:sz w:val="20"/>
        </w:rPr>
        <w:t>special</w:t>
      </w:r>
      <w:r w:rsidRPr="00BF2740">
        <w:rPr>
          <w:rFonts w:ascii="Arial" w:hAnsi="Arial" w:cs="Arial"/>
          <w:spacing w:val="-7"/>
          <w:sz w:val="20"/>
        </w:rPr>
        <w:t xml:space="preserve"> </w:t>
      </w:r>
      <w:r w:rsidRPr="00BF2740">
        <w:rPr>
          <w:rFonts w:ascii="Arial" w:hAnsi="Arial" w:cs="Arial"/>
          <w:sz w:val="20"/>
        </w:rPr>
        <w:t>educational</w:t>
      </w:r>
      <w:r w:rsidRPr="00BF2740">
        <w:rPr>
          <w:rFonts w:ascii="Arial" w:hAnsi="Arial" w:cs="Arial"/>
          <w:spacing w:val="-10"/>
          <w:sz w:val="20"/>
        </w:rPr>
        <w:t xml:space="preserve"> </w:t>
      </w:r>
      <w:r w:rsidRPr="00BF2740">
        <w:rPr>
          <w:rFonts w:ascii="Arial" w:hAnsi="Arial" w:cs="Arial"/>
          <w:sz w:val="20"/>
        </w:rPr>
        <w:t>needs</w:t>
      </w:r>
      <w:r w:rsidRPr="00BF2740">
        <w:rPr>
          <w:rFonts w:ascii="Arial" w:hAnsi="Arial" w:cs="Arial"/>
          <w:spacing w:val="-3"/>
          <w:sz w:val="20"/>
        </w:rPr>
        <w:t xml:space="preserve"> </w:t>
      </w:r>
      <w:r w:rsidRPr="00BF2740">
        <w:rPr>
          <w:rFonts w:ascii="Arial" w:hAnsi="Arial" w:cs="Arial"/>
          <w:sz w:val="20"/>
        </w:rPr>
        <w:t>should</w:t>
      </w:r>
      <w:r w:rsidRPr="00BF2740">
        <w:rPr>
          <w:rFonts w:ascii="Arial" w:hAnsi="Arial" w:cs="Arial"/>
          <w:spacing w:val="-7"/>
          <w:sz w:val="20"/>
        </w:rPr>
        <w:t xml:space="preserve"> </w:t>
      </w:r>
      <w:r w:rsidRPr="00BF2740">
        <w:rPr>
          <w:rFonts w:ascii="Arial" w:hAnsi="Arial" w:cs="Arial"/>
          <w:sz w:val="20"/>
        </w:rPr>
        <w:t>have</w:t>
      </w:r>
      <w:r w:rsidRPr="00BF2740">
        <w:rPr>
          <w:rFonts w:ascii="Arial" w:hAnsi="Arial" w:cs="Arial"/>
          <w:spacing w:val="-4"/>
          <w:sz w:val="20"/>
        </w:rPr>
        <w:t xml:space="preserve"> </w:t>
      </w:r>
      <w:r w:rsidRPr="00BF2740">
        <w:rPr>
          <w:rFonts w:ascii="Arial" w:hAnsi="Arial" w:cs="Arial"/>
          <w:sz w:val="20"/>
        </w:rPr>
        <w:t>them</w:t>
      </w:r>
      <w:r w:rsidRPr="00BF2740">
        <w:rPr>
          <w:rFonts w:ascii="Arial" w:hAnsi="Arial" w:cs="Arial"/>
          <w:spacing w:val="-7"/>
          <w:sz w:val="20"/>
        </w:rPr>
        <w:t xml:space="preserve"> </w:t>
      </w:r>
      <w:r w:rsidRPr="00BF2740">
        <w:rPr>
          <w:rFonts w:ascii="Arial" w:hAnsi="Arial" w:cs="Arial"/>
          <w:sz w:val="20"/>
        </w:rPr>
        <w:t>met</w:t>
      </w:r>
      <w:r w:rsidRPr="00BF2740">
        <w:rPr>
          <w:rFonts w:ascii="Arial" w:hAnsi="Arial" w:cs="Arial"/>
          <w:spacing w:val="-6"/>
          <w:sz w:val="20"/>
        </w:rPr>
        <w:t xml:space="preserve"> </w:t>
      </w:r>
      <w:r w:rsidRPr="00BF2740">
        <w:rPr>
          <w:rFonts w:ascii="Arial" w:hAnsi="Arial" w:cs="Arial"/>
          <w:sz w:val="20"/>
        </w:rPr>
        <w:t>in</w:t>
      </w:r>
      <w:r w:rsidRPr="00BF2740">
        <w:rPr>
          <w:rFonts w:ascii="Arial" w:hAnsi="Arial" w:cs="Arial"/>
          <w:spacing w:val="-7"/>
          <w:sz w:val="20"/>
        </w:rPr>
        <w:t xml:space="preserve"> </w:t>
      </w:r>
      <w:r w:rsidRPr="00BF2740">
        <w:rPr>
          <w:rFonts w:ascii="Arial" w:hAnsi="Arial" w:cs="Arial"/>
          <w:sz w:val="20"/>
        </w:rPr>
        <w:t>the</w:t>
      </w:r>
      <w:r w:rsidRPr="00BF2740">
        <w:rPr>
          <w:rFonts w:ascii="Arial" w:hAnsi="Arial" w:cs="Arial"/>
          <w:spacing w:val="-4"/>
          <w:sz w:val="20"/>
        </w:rPr>
        <w:t xml:space="preserve"> </w:t>
      </w:r>
      <w:r w:rsidRPr="00BF2740">
        <w:rPr>
          <w:rFonts w:ascii="Arial" w:hAnsi="Arial" w:cs="Arial"/>
          <w:sz w:val="20"/>
        </w:rPr>
        <w:t>most</w:t>
      </w:r>
      <w:r w:rsidRPr="00BF2740">
        <w:rPr>
          <w:rFonts w:ascii="Arial" w:hAnsi="Arial" w:cs="Arial"/>
          <w:spacing w:val="-9"/>
          <w:sz w:val="20"/>
        </w:rPr>
        <w:t xml:space="preserve"> </w:t>
      </w:r>
      <w:r w:rsidRPr="00BF2740">
        <w:rPr>
          <w:rFonts w:ascii="Arial" w:hAnsi="Arial" w:cs="Arial"/>
          <w:sz w:val="20"/>
        </w:rPr>
        <w:t>suitable</w:t>
      </w:r>
      <w:r w:rsidRPr="00BF2740">
        <w:rPr>
          <w:rFonts w:ascii="Arial" w:hAnsi="Arial" w:cs="Arial"/>
          <w:spacing w:val="-4"/>
          <w:sz w:val="20"/>
        </w:rPr>
        <w:t xml:space="preserve"> </w:t>
      </w:r>
      <w:r w:rsidRPr="00BF2740">
        <w:rPr>
          <w:rFonts w:ascii="Arial" w:hAnsi="Arial" w:cs="Arial"/>
          <w:sz w:val="20"/>
        </w:rPr>
        <w:t xml:space="preserve">educational </w:t>
      </w:r>
      <w:r w:rsidRPr="00BF2740">
        <w:rPr>
          <w:rFonts w:ascii="Arial" w:hAnsi="Arial" w:cs="Arial"/>
          <w:spacing w:val="-2"/>
          <w:sz w:val="20"/>
        </w:rPr>
        <w:t>establishment.</w:t>
      </w:r>
    </w:p>
    <w:p w14:paraId="4493CF25" w14:textId="1E7C2190" w:rsidR="00BF2740" w:rsidRPr="00BF2740" w:rsidRDefault="00BF2740" w:rsidP="00BF2740">
      <w:pPr>
        <w:pStyle w:val="ListParagraph"/>
        <w:widowControl w:val="0"/>
        <w:numPr>
          <w:ilvl w:val="0"/>
          <w:numId w:val="3"/>
        </w:numPr>
        <w:tabs>
          <w:tab w:val="left" w:pos="847"/>
        </w:tabs>
        <w:autoSpaceDE w:val="0"/>
        <w:autoSpaceDN w:val="0"/>
        <w:spacing w:line="238" w:lineRule="exact"/>
        <w:ind w:left="847" w:hanging="362"/>
        <w:contextualSpacing w:val="0"/>
        <w:rPr>
          <w:rFonts w:ascii="Arial" w:hAnsi="Arial" w:cs="Arial"/>
          <w:sz w:val="20"/>
        </w:rPr>
      </w:pPr>
      <w:r w:rsidRPr="00BF2740">
        <w:rPr>
          <w:rFonts w:ascii="Arial" w:hAnsi="Arial" w:cs="Arial"/>
          <w:sz w:val="20"/>
        </w:rPr>
        <w:t>Ensure</w:t>
      </w:r>
      <w:r w:rsidRPr="00BF2740">
        <w:rPr>
          <w:rFonts w:ascii="Arial" w:hAnsi="Arial" w:cs="Arial"/>
          <w:spacing w:val="-13"/>
          <w:sz w:val="20"/>
        </w:rPr>
        <w:t xml:space="preserve"> </w:t>
      </w:r>
      <w:r w:rsidRPr="00BF2740">
        <w:rPr>
          <w:rFonts w:ascii="Arial" w:hAnsi="Arial" w:cs="Arial"/>
          <w:sz w:val="20"/>
        </w:rPr>
        <w:t>that</w:t>
      </w:r>
      <w:r w:rsidRPr="00BF2740">
        <w:rPr>
          <w:rFonts w:ascii="Arial" w:hAnsi="Arial" w:cs="Arial"/>
          <w:spacing w:val="-8"/>
          <w:sz w:val="20"/>
        </w:rPr>
        <w:t xml:space="preserve"> </w:t>
      </w:r>
      <w:r w:rsidRPr="00BF2740">
        <w:rPr>
          <w:rFonts w:ascii="Arial" w:hAnsi="Arial" w:cs="Arial"/>
          <w:sz w:val="20"/>
        </w:rPr>
        <w:t>all</w:t>
      </w:r>
      <w:r w:rsidRPr="00BF2740">
        <w:rPr>
          <w:rFonts w:ascii="Arial" w:hAnsi="Arial" w:cs="Arial"/>
          <w:spacing w:val="-14"/>
          <w:sz w:val="20"/>
        </w:rPr>
        <w:t xml:space="preserve"> </w:t>
      </w:r>
      <w:r>
        <w:rPr>
          <w:rFonts w:ascii="Arial" w:hAnsi="Arial" w:cs="Arial"/>
          <w:sz w:val="20"/>
        </w:rPr>
        <w:t>learner</w:t>
      </w:r>
      <w:r w:rsidRPr="00BF2740">
        <w:rPr>
          <w:rFonts w:ascii="Arial" w:hAnsi="Arial" w:cs="Arial"/>
          <w:sz w:val="20"/>
        </w:rPr>
        <w:t>s</w:t>
      </w:r>
      <w:r w:rsidRPr="00BF2740">
        <w:rPr>
          <w:rFonts w:ascii="Arial" w:hAnsi="Arial" w:cs="Arial"/>
          <w:spacing w:val="-9"/>
          <w:sz w:val="20"/>
        </w:rPr>
        <w:t xml:space="preserve"> </w:t>
      </w:r>
      <w:r w:rsidRPr="00BF2740">
        <w:rPr>
          <w:rFonts w:ascii="Arial" w:hAnsi="Arial" w:cs="Arial"/>
          <w:sz w:val="20"/>
        </w:rPr>
        <w:t>are</w:t>
      </w:r>
      <w:r w:rsidRPr="00BF2740">
        <w:rPr>
          <w:rFonts w:ascii="Arial" w:hAnsi="Arial" w:cs="Arial"/>
          <w:spacing w:val="-9"/>
          <w:sz w:val="20"/>
        </w:rPr>
        <w:t xml:space="preserve"> </w:t>
      </w:r>
      <w:r w:rsidRPr="00BF2740">
        <w:rPr>
          <w:rFonts w:ascii="Arial" w:hAnsi="Arial" w:cs="Arial"/>
          <w:sz w:val="20"/>
        </w:rPr>
        <w:t>offered</w:t>
      </w:r>
      <w:r w:rsidRPr="00BF2740">
        <w:rPr>
          <w:rFonts w:ascii="Arial" w:hAnsi="Arial" w:cs="Arial"/>
          <w:spacing w:val="-14"/>
          <w:sz w:val="20"/>
        </w:rPr>
        <w:t xml:space="preserve"> </w:t>
      </w:r>
      <w:r w:rsidRPr="00BF2740">
        <w:rPr>
          <w:rFonts w:ascii="Arial" w:hAnsi="Arial" w:cs="Arial"/>
          <w:sz w:val="20"/>
        </w:rPr>
        <w:t>full</w:t>
      </w:r>
      <w:r w:rsidRPr="00BF2740">
        <w:rPr>
          <w:rFonts w:ascii="Arial" w:hAnsi="Arial" w:cs="Arial"/>
          <w:spacing w:val="-14"/>
          <w:sz w:val="20"/>
        </w:rPr>
        <w:t xml:space="preserve"> </w:t>
      </w:r>
      <w:r w:rsidRPr="00BF2740">
        <w:rPr>
          <w:rFonts w:ascii="Arial" w:hAnsi="Arial" w:cs="Arial"/>
          <w:sz w:val="20"/>
        </w:rPr>
        <w:t>access</w:t>
      </w:r>
      <w:r w:rsidRPr="00BF2740">
        <w:rPr>
          <w:rFonts w:ascii="Arial" w:hAnsi="Arial" w:cs="Arial"/>
          <w:spacing w:val="-11"/>
          <w:sz w:val="20"/>
        </w:rPr>
        <w:t xml:space="preserve"> </w:t>
      </w:r>
      <w:r w:rsidRPr="00BF2740">
        <w:rPr>
          <w:rFonts w:ascii="Arial" w:hAnsi="Arial" w:cs="Arial"/>
          <w:sz w:val="20"/>
        </w:rPr>
        <w:t>to</w:t>
      </w:r>
      <w:r w:rsidRPr="00BF2740">
        <w:rPr>
          <w:rFonts w:ascii="Arial" w:hAnsi="Arial" w:cs="Arial"/>
          <w:spacing w:val="-13"/>
          <w:sz w:val="20"/>
        </w:rPr>
        <w:t xml:space="preserve"> </w:t>
      </w:r>
      <w:r w:rsidRPr="00BF2740">
        <w:rPr>
          <w:rFonts w:ascii="Arial" w:hAnsi="Arial" w:cs="Arial"/>
          <w:sz w:val="20"/>
        </w:rPr>
        <w:t>a</w:t>
      </w:r>
      <w:r w:rsidRPr="00BF2740">
        <w:rPr>
          <w:rFonts w:ascii="Arial" w:hAnsi="Arial" w:cs="Arial"/>
          <w:spacing w:val="-9"/>
          <w:sz w:val="20"/>
        </w:rPr>
        <w:t xml:space="preserve"> </w:t>
      </w:r>
      <w:r w:rsidRPr="00BF2740">
        <w:rPr>
          <w:rFonts w:ascii="Arial" w:hAnsi="Arial" w:cs="Arial"/>
          <w:sz w:val="20"/>
        </w:rPr>
        <w:t>broad,</w:t>
      </w:r>
      <w:r w:rsidRPr="00BF2740">
        <w:rPr>
          <w:rFonts w:ascii="Arial" w:hAnsi="Arial" w:cs="Arial"/>
          <w:spacing w:val="-13"/>
          <w:sz w:val="20"/>
        </w:rPr>
        <w:t xml:space="preserve"> </w:t>
      </w:r>
      <w:r w:rsidRPr="00BF2740">
        <w:rPr>
          <w:rFonts w:ascii="Arial" w:hAnsi="Arial" w:cs="Arial"/>
          <w:sz w:val="20"/>
        </w:rPr>
        <w:t>balanced</w:t>
      </w:r>
      <w:r w:rsidRPr="00BF2740">
        <w:rPr>
          <w:rFonts w:ascii="Arial" w:hAnsi="Arial" w:cs="Arial"/>
          <w:spacing w:val="-11"/>
          <w:sz w:val="20"/>
        </w:rPr>
        <w:t xml:space="preserve"> </w:t>
      </w:r>
      <w:r w:rsidRPr="00BF2740">
        <w:rPr>
          <w:rFonts w:ascii="Arial" w:hAnsi="Arial" w:cs="Arial"/>
          <w:sz w:val="20"/>
        </w:rPr>
        <w:t>and</w:t>
      </w:r>
      <w:r w:rsidRPr="00BF2740">
        <w:rPr>
          <w:rFonts w:ascii="Arial" w:hAnsi="Arial" w:cs="Arial"/>
          <w:spacing w:val="-11"/>
          <w:sz w:val="20"/>
        </w:rPr>
        <w:t xml:space="preserve"> </w:t>
      </w:r>
      <w:r w:rsidRPr="00BF2740">
        <w:rPr>
          <w:rFonts w:ascii="Arial" w:hAnsi="Arial" w:cs="Arial"/>
          <w:sz w:val="20"/>
        </w:rPr>
        <w:t>relevant</w:t>
      </w:r>
      <w:r w:rsidRPr="00BF2740">
        <w:rPr>
          <w:rFonts w:ascii="Arial" w:hAnsi="Arial" w:cs="Arial"/>
          <w:spacing w:val="-11"/>
          <w:sz w:val="20"/>
        </w:rPr>
        <w:t xml:space="preserve"> </w:t>
      </w:r>
      <w:r w:rsidRPr="00BF2740">
        <w:rPr>
          <w:rFonts w:ascii="Arial" w:hAnsi="Arial" w:cs="Arial"/>
          <w:spacing w:val="-2"/>
          <w:sz w:val="20"/>
        </w:rPr>
        <w:t>curriculum.</w:t>
      </w:r>
    </w:p>
    <w:p w14:paraId="757E8552" w14:textId="77777777" w:rsidR="00BF2740" w:rsidRPr="00BF2740" w:rsidRDefault="00BF2740" w:rsidP="00BF2740">
      <w:pPr>
        <w:pStyle w:val="ListParagraph"/>
        <w:widowControl w:val="0"/>
        <w:numPr>
          <w:ilvl w:val="0"/>
          <w:numId w:val="3"/>
        </w:numPr>
        <w:tabs>
          <w:tab w:val="left" w:pos="847"/>
        </w:tabs>
        <w:autoSpaceDE w:val="0"/>
        <w:autoSpaceDN w:val="0"/>
        <w:spacing w:line="245" w:lineRule="exact"/>
        <w:ind w:left="847" w:hanging="362"/>
        <w:contextualSpacing w:val="0"/>
        <w:rPr>
          <w:rFonts w:ascii="Arial" w:hAnsi="Arial" w:cs="Arial"/>
          <w:sz w:val="20"/>
        </w:rPr>
      </w:pPr>
      <w:r w:rsidRPr="00BF2740">
        <w:rPr>
          <w:rFonts w:ascii="Arial" w:hAnsi="Arial" w:cs="Arial"/>
          <w:spacing w:val="-2"/>
          <w:sz w:val="20"/>
        </w:rPr>
        <w:t>Ensure appropriate</w:t>
      </w:r>
      <w:r w:rsidRPr="00BF2740">
        <w:rPr>
          <w:rFonts w:ascii="Arial" w:hAnsi="Arial" w:cs="Arial"/>
          <w:spacing w:val="-6"/>
          <w:sz w:val="20"/>
        </w:rPr>
        <w:t xml:space="preserve"> </w:t>
      </w:r>
      <w:r w:rsidRPr="00BF2740">
        <w:rPr>
          <w:rFonts w:ascii="Arial" w:hAnsi="Arial" w:cs="Arial"/>
          <w:spacing w:val="-2"/>
          <w:sz w:val="20"/>
        </w:rPr>
        <w:t>resources</w:t>
      </w:r>
      <w:r w:rsidRPr="00BF2740">
        <w:rPr>
          <w:rFonts w:ascii="Arial" w:hAnsi="Arial" w:cs="Arial"/>
          <w:spacing w:val="-1"/>
          <w:sz w:val="20"/>
        </w:rPr>
        <w:t xml:space="preserve"> </w:t>
      </w:r>
      <w:r w:rsidRPr="00BF2740">
        <w:rPr>
          <w:rFonts w:ascii="Arial" w:hAnsi="Arial" w:cs="Arial"/>
          <w:spacing w:val="-2"/>
          <w:sz w:val="20"/>
        </w:rPr>
        <w:t>are</w:t>
      </w:r>
      <w:r w:rsidRPr="00BF2740">
        <w:rPr>
          <w:rFonts w:ascii="Arial" w:hAnsi="Arial" w:cs="Arial"/>
          <w:spacing w:val="-5"/>
          <w:sz w:val="20"/>
        </w:rPr>
        <w:t xml:space="preserve"> </w:t>
      </w:r>
      <w:r w:rsidRPr="00BF2740">
        <w:rPr>
          <w:rFonts w:ascii="Arial" w:hAnsi="Arial" w:cs="Arial"/>
          <w:spacing w:val="-2"/>
          <w:sz w:val="20"/>
        </w:rPr>
        <w:t>available for</w:t>
      </w:r>
      <w:r w:rsidRPr="00BF2740">
        <w:rPr>
          <w:rFonts w:ascii="Arial" w:hAnsi="Arial" w:cs="Arial"/>
          <w:spacing w:val="-1"/>
          <w:sz w:val="20"/>
        </w:rPr>
        <w:t xml:space="preserve"> </w:t>
      </w:r>
      <w:r w:rsidRPr="00BF2740">
        <w:rPr>
          <w:rFonts w:ascii="Arial" w:hAnsi="Arial" w:cs="Arial"/>
          <w:spacing w:val="-4"/>
          <w:sz w:val="20"/>
        </w:rPr>
        <w:t>all.</w:t>
      </w:r>
    </w:p>
    <w:p w14:paraId="7340BE44" w14:textId="6D56FF1B" w:rsidR="00997FE5" w:rsidRPr="00CF3414" w:rsidRDefault="00BF2740" w:rsidP="00997FE5">
      <w:pPr>
        <w:pStyle w:val="ListParagraph"/>
        <w:widowControl w:val="0"/>
        <w:numPr>
          <w:ilvl w:val="0"/>
          <w:numId w:val="3"/>
        </w:numPr>
        <w:tabs>
          <w:tab w:val="left" w:pos="847"/>
        </w:tabs>
        <w:autoSpaceDE w:val="0"/>
        <w:autoSpaceDN w:val="0"/>
        <w:ind w:left="847" w:hanging="362"/>
        <w:contextualSpacing w:val="0"/>
        <w:rPr>
          <w:rFonts w:ascii="Arial" w:hAnsi="Arial" w:cs="Arial"/>
          <w:sz w:val="20"/>
        </w:rPr>
      </w:pPr>
      <w:r w:rsidRPr="00BF2740">
        <w:rPr>
          <w:rFonts w:ascii="Arial" w:hAnsi="Arial" w:cs="Arial"/>
          <w:sz w:val="20"/>
        </w:rPr>
        <w:t>Ensure</w:t>
      </w:r>
      <w:r w:rsidRPr="00BF2740">
        <w:rPr>
          <w:rFonts w:ascii="Arial" w:hAnsi="Arial" w:cs="Arial"/>
          <w:spacing w:val="-14"/>
          <w:sz w:val="20"/>
        </w:rPr>
        <w:t xml:space="preserve"> </w:t>
      </w:r>
      <w:r w:rsidRPr="00BF2740">
        <w:rPr>
          <w:rFonts w:ascii="Arial" w:hAnsi="Arial" w:cs="Arial"/>
          <w:sz w:val="20"/>
        </w:rPr>
        <w:t>that</w:t>
      </w:r>
      <w:r w:rsidRPr="00BF2740">
        <w:rPr>
          <w:rFonts w:ascii="Arial" w:hAnsi="Arial" w:cs="Arial"/>
          <w:spacing w:val="-12"/>
          <w:sz w:val="20"/>
        </w:rPr>
        <w:t xml:space="preserve"> </w:t>
      </w:r>
      <w:r w:rsidRPr="00BF2740">
        <w:rPr>
          <w:rFonts w:ascii="Arial" w:hAnsi="Arial" w:cs="Arial"/>
          <w:sz w:val="20"/>
        </w:rPr>
        <w:t>no</w:t>
      </w:r>
      <w:r w:rsidRPr="00BF2740">
        <w:rPr>
          <w:rFonts w:ascii="Arial" w:hAnsi="Arial" w:cs="Arial"/>
          <w:spacing w:val="-13"/>
          <w:sz w:val="20"/>
        </w:rPr>
        <w:t xml:space="preserve"> </w:t>
      </w:r>
      <w:r>
        <w:rPr>
          <w:rFonts w:ascii="Arial" w:hAnsi="Arial" w:cs="Arial"/>
          <w:sz w:val="20"/>
        </w:rPr>
        <w:t>learner</w:t>
      </w:r>
      <w:r w:rsidRPr="00BF2740">
        <w:rPr>
          <w:rFonts w:ascii="Arial" w:hAnsi="Arial" w:cs="Arial"/>
          <w:spacing w:val="-12"/>
          <w:sz w:val="20"/>
        </w:rPr>
        <w:t xml:space="preserve"> </w:t>
      </w:r>
      <w:r w:rsidRPr="00BF2740">
        <w:rPr>
          <w:rFonts w:ascii="Arial" w:hAnsi="Arial" w:cs="Arial"/>
          <w:sz w:val="20"/>
        </w:rPr>
        <w:t>is</w:t>
      </w:r>
      <w:r w:rsidRPr="00BF2740">
        <w:rPr>
          <w:rFonts w:ascii="Arial" w:hAnsi="Arial" w:cs="Arial"/>
          <w:spacing w:val="-12"/>
          <w:sz w:val="20"/>
        </w:rPr>
        <w:t xml:space="preserve"> </w:t>
      </w:r>
      <w:r w:rsidRPr="00BF2740">
        <w:rPr>
          <w:rFonts w:ascii="Arial" w:hAnsi="Arial" w:cs="Arial"/>
          <w:sz w:val="20"/>
        </w:rPr>
        <w:t>excluded</w:t>
      </w:r>
      <w:r w:rsidRPr="00BF2740">
        <w:rPr>
          <w:rFonts w:ascii="Arial" w:hAnsi="Arial" w:cs="Arial"/>
          <w:spacing w:val="-14"/>
          <w:sz w:val="20"/>
        </w:rPr>
        <w:t xml:space="preserve"> </w:t>
      </w:r>
      <w:r w:rsidRPr="00BF2740">
        <w:rPr>
          <w:rFonts w:ascii="Arial" w:hAnsi="Arial" w:cs="Arial"/>
          <w:sz w:val="20"/>
        </w:rPr>
        <w:t>from</w:t>
      </w:r>
      <w:r w:rsidRPr="00BF2740">
        <w:rPr>
          <w:rFonts w:ascii="Arial" w:hAnsi="Arial" w:cs="Arial"/>
          <w:spacing w:val="-10"/>
          <w:sz w:val="20"/>
        </w:rPr>
        <w:t xml:space="preserve"> </w:t>
      </w:r>
      <w:r w:rsidRPr="00BF2740">
        <w:rPr>
          <w:rFonts w:ascii="Arial" w:hAnsi="Arial" w:cs="Arial"/>
          <w:sz w:val="20"/>
        </w:rPr>
        <w:t>any</w:t>
      </w:r>
      <w:r w:rsidRPr="00BF2740">
        <w:rPr>
          <w:rFonts w:ascii="Arial" w:hAnsi="Arial" w:cs="Arial"/>
          <w:spacing w:val="-12"/>
          <w:sz w:val="20"/>
        </w:rPr>
        <w:t xml:space="preserve"> </w:t>
      </w:r>
      <w:r w:rsidRPr="00BF2740">
        <w:rPr>
          <w:rFonts w:ascii="Arial" w:hAnsi="Arial" w:cs="Arial"/>
          <w:sz w:val="20"/>
        </w:rPr>
        <w:t>activity</w:t>
      </w:r>
      <w:r w:rsidRPr="00BF2740">
        <w:rPr>
          <w:rFonts w:ascii="Arial" w:hAnsi="Arial" w:cs="Arial"/>
          <w:spacing w:val="-13"/>
          <w:sz w:val="20"/>
        </w:rPr>
        <w:t xml:space="preserve"> </w:t>
      </w:r>
      <w:r w:rsidRPr="00BF2740">
        <w:rPr>
          <w:rFonts w:ascii="Arial" w:hAnsi="Arial" w:cs="Arial"/>
          <w:sz w:val="20"/>
        </w:rPr>
        <w:t>or</w:t>
      </w:r>
      <w:r w:rsidRPr="00BF2740">
        <w:rPr>
          <w:rFonts w:ascii="Arial" w:hAnsi="Arial" w:cs="Arial"/>
          <w:spacing w:val="-11"/>
          <w:sz w:val="20"/>
        </w:rPr>
        <w:t xml:space="preserve"> </w:t>
      </w:r>
      <w:r w:rsidRPr="00BF2740">
        <w:rPr>
          <w:rFonts w:ascii="Arial" w:hAnsi="Arial" w:cs="Arial"/>
          <w:sz w:val="20"/>
        </w:rPr>
        <w:t>opportunity</w:t>
      </w:r>
      <w:r w:rsidRPr="00BF2740">
        <w:rPr>
          <w:rFonts w:ascii="Arial" w:hAnsi="Arial" w:cs="Arial"/>
          <w:spacing w:val="-12"/>
          <w:sz w:val="20"/>
        </w:rPr>
        <w:t xml:space="preserve"> </w:t>
      </w:r>
      <w:r w:rsidRPr="00BF2740">
        <w:rPr>
          <w:rFonts w:ascii="Arial" w:hAnsi="Arial" w:cs="Arial"/>
          <w:sz w:val="20"/>
        </w:rPr>
        <w:t>because</w:t>
      </w:r>
      <w:r w:rsidRPr="00BF2740">
        <w:rPr>
          <w:rFonts w:ascii="Arial" w:hAnsi="Arial" w:cs="Arial"/>
          <w:spacing w:val="-8"/>
          <w:sz w:val="20"/>
        </w:rPr>
        <w:t xml:space="preserve"> </w:t>
      </w:r>
      <w:r w:rsidRPr="00BF2740">
        <w:rPr>
          <w:rFonts w:ascii="Arial" w:hAnsi="Arial" w:cs="Arial"/>
          <w:sz w:val="20"/>
        </w:rPr>
        <w:t>their</w:t>
      </w:r>
      <w:r w:rsidRPr="00BF2740">
        <w:rPr>
          <w:rFonts w:ascii="Arial" w:hAnsi="Arial" w:cs="Arial"/>
          <w:spacing w:val="-10"/>
          <w:sz w:val="20"/>
        </w:rPr>
        <w:t xml:space="preserve"> </w:t>
      </w:r>
      <w:r w:rsidRPr="00BF2740">
        <w:rPr>
          <w:rFonts w:ascii="Arial" w:hAnsi="Arial" w:cs="Arial"/>
          <w:sz w:val="20"/>
        </w:rPr>
        <w:t>needs</w:t>
      </w:r>
      <w:r w:rsidRPr="00BF2740">
        <w:rPr>
          <w:rFonts w:ascii="Arial" w:hAnsi="Arial" w:cs="Arial"/>
          <w:spacing w:val="-13"/>
          <w:sz w:val="20"/>
        </w:rPr>
        <w:t xml:space="preserve"> </w:t>
      </w:r>
      <w:r w:rsidRPr="00BF2740">
        <w:rPr>
          <w:rFonts w:ascii="Arial" w:hAnsi="Arial" w:cs="Arial"/>
          <w:sz w:val="20"/>
        </w:rPr>
        <w:t>cannot</w:t>
      </w:r>
      <w:r w:rsidRPr="00BF2740">
        <w:rPr>
          <w:rFonts w:ascii="Arial" w:hAnsi="Arial" w:cs="Arial"/>
          <w:spacing w:val="-9"/>
          <w:sz w:val="20"/>
        </w:rPr>
        <w:t xml:space="preserve"> </w:t>
      </w:r>
      <w:r w:rsidRPr="00BF2740">
        <w:rPr>
          <w:rFonts w:ascii="Arial" w:hAnsi="Arial" w:cs="Arial"/>
          <w:sz w:val="20"/>
        </w:rPr>
        <w:t>be</w:t>
      </w:r>
      <w:r w:rsidRPr="00BF2740">
        <w:rPr>
          <w:rFonts w:ascii="Arial" w:hAnsi="Arial" w:cs="Arial"/>
          <w:spacing w:val="-14"/>
          <w:sz w:val="20"/>
        </w:rPr>
        <w:t xml:space="preserve"> </w:t>
      </w:r>
      <w:r w:rsidRPr="00BF2740">
        <w:rPr>
          <w:rFonts w:ascii="Arial" w:hAnsi="Arial" w:cs="Arial"/>
          <w:spacing w:val="-4"/>
          <w:sz w:val="20"/>
        </w:rPr>
        <w:t>met.</w:t>
      </w:r>
    </w:p>
    <w:p w14:paraId="05EAE8B0" w14:textId="3209BF9C" w:rsidR="00CF3414" w:rsidRPr="00997FE5" w:rsidRDefault="00CF3414" w:rsidP="00997FE5">
      <w:pPr>
        <w:pStyle w:val="ListParagraph"/>
        <w:widowControl w:val="0"/>
        <w:numPr>
          <w:ilvl w:val="0"/>
          <w:numId w:val="3"/>
        </w:numPr>
        <w:tabs>
          <w:tab w:val="left" w:pos="847"/>
        </w:tabs>
        <w:autoSpaceDE w:val="0"/>
        <w:autoSpaceDN w:val="0"/>
        <w:ind w:left="847" w:hanging="362"/>
        <w:contextualSpacing w:val="0"/>
        <w:rPr>
          <w:rFonts w:ascii="Arial" w:hAnsi="Arial" w:cs="Arial"/>
          <w:sz w:val="20"/>
        </w:rPr>
      </w:pPr>
      <w:r>
        <w:rPr>
          <w:rFonts w:ascii="Arial" w:hAnsi="Arial" w:cs="Arial"/>
          <w:spacing w:val="-4"/>
          <w:sz w:val="20"/>
        </w:rPr>
        <w:t xml:space="preserve">Ensure that every learner experiences a genuine sense of </w:t>
      </w:r>
      <w:r w:rsidR="00CC4DE3">
        <w:rPr>
          <w:rFonts w:ascii="Arial" w:hAnsi="Arial" w:cs="Arial"/>
          <w:spacing w:val="-4"/>
          <w:sz w:val="20"/>
        </w:rPr>
        <w:t>belonging within the school community where they feel known, valued, respected and included in all aspects of school life.</w:t>
      </w:r>
    </w:p>
    <w:p w14:paraId="3BE65E38" w14:textId="5AEFAB44" w:rsidR="00997FE5" w:rsidRPr="00997FE5" w:rsidRDefault="00997FE5" w:rsidP="00997FE5">
      <w:pPr>
        <w:pStyle w:val="ListParagraph"/>
        <w:widowControl w:val="0"/>
        <w:numPr>
          <w:ilvl w:val="0"/>
          <w:numId w:val="3"/>
        </w:numPr>
        <w:tabs>
          <w:tab w:val="left" w:pos="847"/>
        </w:tabs>
        <w:autoSpaceDE w:val="0"/>
        <w:autoSpaceDN w:val="0"/>
        <w:spacing w:before="11" w:line="232" w:lineRule="auto"/>
        <w:ind w:right="288"/>
        <w:contextualSpacing w:val="0"/>
        <w:rPr>
          <w:rFonts w:ascii="Arial" w:hAnsi="Arial" w:cs="Arial"/>
          <w:sz w:val="20"/>
        </w:rPr>
      </w:pPr>
      <w:r>
        <w:rPr>
          <w:rFonts w:ascii="Arial" w:hAnsi="Arial" w:cs="Arial"/>
          <w:sz w:val="20"/>
        </w:rPr>
        <w:t>Ensure the views of learners, carers and other agencies are listened to and considered when assessing and supporting the education of the learner.</w:t>
      </w:r>
    </w:p>
    <w:p w14:paraId="298E1194" w14:textId="7632A6C8" w:rsidR="00BF2740" w:rsidRPr="00BF2740" w:rsidRDefault="00BF2740" w:rsidP="00BF2740">
      <w:pPr>
        <w:pStyle w:val="ListParagraph"/>
        <w:widowControl w:val="0"/>
        <w:numPr>
          <w:ilvl w:val="0"/>
          <w:numId w:val="3"/>
        </w:numPr>
        <w:tabs>
          <w:tab w:val="left" w:pos="847"/>
        </w:tabs>
        <w:autoSpaceDE w:val="0"/>
        <w:autoSpaceDN w:val="0"/>
        <w:spacing w:line="244" w:lineRule="exact"/>
        <w:ind w:left="847" w:hanging="362"/>
        <w:contextualSpacing w:val="0"/>
        <w:rPr>
          <w:rFonts w:ascii="Arial" w:hAnsi="Arial" w:cs="Arial"/>
          <w:sz w:val="20"/>
        </w:rPr>
      </w:pPr>
      <w:r w:rsidRPr="00BF2740">
        <w:rPr>
          <w:rFonts w:ascii="Arial" w:hAnsi="Arial" w:cs="Arial"/>
          <w:sz w:val="20"/>
        </w:rPr>
        <w:t>Ensure</w:t>
      </w:r>
      <w:r w:rsidRPr="00BF2740">
        <w:rPr>
          <w:rFonts w:ascii="Arial" w:hAnsi="Arial" w:cs="Arial"/>
          <w:spacing w:val="-14"/>
          <w:sz w:val="20"/>
        </w:rPr>
        <w:t xml:space="preserve"> </w:t>
      </w:r>
      <w:r w:rsidRPr="00BF2740">
        <w:rPr>
          <w:rFonts w:ascii="Arial" w:hAnsi="Arial" w:cs="Arial"/>
          <w:sz w:val="20"/>
        </w:rPr>
        <w:t>that</w:t>
      </w:r>
      <w:r w:rsidRPr="00BF2740">
        <w:rPr>
          <w:rFonts w:ascii="Arial" w:hAnsi="Arial" w:cs="Arial"/>
          <w:spacing w:val="-10"/>
          <w:sz w:val="20"/>
        </w:rPr>
        <w:t xml:space="preserve"> </w:t>
      </w:r>
      <w:r w:rsidRPr="00BF2740">
        <w:rPr>
          <w:rFonts w:ascii="Arial" w:hAnsi="Arial" w:cs="Arial"/>
          <w:sz w:val="20"/>
        </w:rPr>
        <w:t>all</w:t>
      </w:r>
      <w:r w:rsidRPr="00BF2740">
        <w:rPr>
          <w:rFonts w:ascii="Arial" w:hAnsi="Arial" w:cs="Arial"/>
          <w:spacing w:val="-14"/>
          <w:sz w:val="20"/>
        </w:rPr>
        <w:t xml:space="preserve"> </w:t>
      </w:r>
      <w:r w:rsidRPr="00BF2740">
        <w:rPr>
          <w:rFonts w:ascii="Arial" w:hAnsi="Arial" w:cs="Arial"/>
          <w:sz w:val="20"/>
        </w:rPr>
        <w:t>documentation</w:t>
      </w:r>
      <w:r w:rsidRPr="00BF2740">
        <w:rPr>
          <w:rFonts w:ascii="Arial" w:hAnsi="Arial" w:cs="Arial"/>
          <w:spacing w:val="-14"/>
          <w:sz w:val="20"/>
        </w:rPr>
        <w:t xml:space="preserve"> </w:t>
      </w:r>
      <w:r w:rsidRPr="00BF2740">
        <w:rPr>
          <w:rFonts w:ascii="Arial" w:hAnsi="Arial" w:cs="Arial"/>
          <w:sz w:val="20"/>
        </w:rPr>
        <w:t>relating</w:t>
      </w:r>
      <w:r w:rsidRPr="00BF2740">
        <w:rPr>
          <w:rFonts w:ascii="Arial" w:hAnsi="Arial" w:cs="Arial"/>
          <w:spacing w:val="-13"/>
          <w:sz w:val="20"/>
        </w:rPr>
        <w:t xml:space="preserve"> </w:t>
      </w:r>
      <w:r w:rsidRPr="00BF2740">
        <w:rPr>
          <w:rFonts w:ascii="Arial" w:hAnsi="Arial" w:cs="Arial"/>
          <w:sz w:val="20"/>
        </w:rPr>
        <w:t>to</w:t>
      </w:r>
      <w:r w:rsidRPr="00BF2740">
        <w:rPr>
          <w:rFonts w:ascii="Arial" w:hAnsi="Arial" w:cs="Arial"/>
          <w:spacing w:val="-12"/>
          <w:sz w:val="20"/>
        </w:rPr>
        <w:t xml:space="preserve"> </w:t>
      </w:r>
      <w:r w:rsidRPr="00BF2740">
        <w:rPr>
          <w:rFonts w:ascii="Arial" w:hAnsi="Arial" w:cs="Arial"/>
          <w:sz w:val="20"/>
        </w:rPr>
        <w:t>the</w:t>
      </w:r>
      <w:r w:rsidRPr="00BF2740">
        <w:rPr>
          <w:rFonts w:ascii="Arial" w:hAnsi="Arial" w:cs="Arial"/>
          <w:spacing w:val="-14"/>
          <w:sz w:val="20"/>
        </w:rPr>
        <w:t xml:space="preserve"> </w:t>
      </w:r>
      <w:r w:rsidRPr="00BF2740">
        <w:rPr>
          <w:rFonts w:ascii="Arial" w:hAnsi="Arial" w:cs="Arial"/>
          <w:sz w:val="20"/>
        </w:rPr>
        <w:t>education</w:t>
      </w:r>
      <w:r w:rsidRPr="00BF2740">
        <w:rPr>
          <w:rFonts w:ascii="Arial" w:hAnsi="Arial" w:cs="Arial"/>
          <w:spacing w:val="-10"/>
          <w:sz w:val="20"/>
        </w:rPr>
        <w:t xml:space="preserve"> </w:t>
      </w:r>
      <w:r w:rsidRPr="00BF2740">
        <w:rPr>
          <w:rFonts w:ascii="Arial" w:hAnsi="Arial" w:cs="Arial"/>
          <w:sz w:val="20"/>
        </w:rPr>
        <w:t>of</w:t>
      </w:r>
      <w:r w:rsidRPr="00BF2740">
        <w:rPr>
          <w:rFonts w:ascii="Arial" w:hAnsi="Arial" w:cs="Arial"/>
          <w:spacing w:val="-12"/>
          <w:sz w:val="20"/>
        </w:rPr>
        <w:t xml:space="preserve"> </w:t>
      </w:r>
      <w:r w:rsidRPr="00BF2740">
        <w:rPr>
          <w:rFonts w:ascii="Arial" w:hAnsi="Arial" w:cs="Arial"/>
          <w:sz w:val="20"/>
        </w:rPr>
        <w:t>a</w:t>
      </w:r>
      <w:r w:rsidRPr="00BF2740">
        <w:rPr>
          <w:rFonts w:ascii="Arial" w:hAnsi="Arial" w:cs="Arial"/>
          <w:spacing w:val="-13"/>
          <w:sz w:val="20"/>
        </w:rPr>
        <w:t xml:space="preserve"> </w:t>
      </w:r>
      <w:r>
        <w:rPr>
          <w:rFonts w:ascii="Arial" w:hAnsi="Arial" w:cs="Arial"/>
          <w:sz w:val="20"/>
        </w:rPr>
        <w:t>learner</w:t>
      </w:r>
      <w:r w:rsidRPr="00BF2740">
        <w:rPr>
          <w:rFonts w:ascii="Arial" w:hAnsi="Arial" w:cs="Arial"/>
          <w:spacing w:val="-14"/>
          <w:sz w:val="20"/>
        </w:rPr>
        <w:t xml:space="preserve"> </w:t>
      </w:r>
      <w:r w:rsidRPr="00BF2740">
        <w:rPr>
          <w:rFonts w:ascii="Arial" w:hAnsi="Arial" w:cs="Arial"/>
          <w:sz w:val="20"/>
        </w:rPr>
        <w:t>are</w:t>
      </w:r>
      <w:r w:rsidRPr="00BF2740">
        <w:rPr>
          <w:rFonts w:ascii="Arial" w:hAnsi="Arial" w:cs="Arial"/>
          <w:spacing w:val="-12"/>
          <w:sz w:val="20"/>
        </w:rPr>
        <w:t xml:space="preserve"> </w:t>
      </w:r>
      <w:r w:rsidRPr="00BF2740">
        <w:rPr>
          <w:rFonts w:ascii="Arial" w:hAnsi="Arial" w:cs="Arial"/>
          <w:sz w:val="20"/>
        </w:rPr>
        <w:t>reviewed</w:t>
      </w:r>
      <w:r w:rsidRPr="00BF2740">
        <w:rPr>
          <w:rFonts w:ascii="Arial" w:hAnsi="Arial" w:cs="Arial"/>
          <w:spacing w:val="-10"/>
          <w:sz w:val="20"/>
        </w:rPr>
        <w:t xml:space="preserve"> </w:t>
      </w:r>
      <w:r w:rsidRPr="00BF2740">
        <w:rPr>
          <w:rFonts w:ascii="Arial" w:hAnsi="Arial" w:cs="Arial"/>
          <w:sz w:val="20"/>
        </w:rPr>
        <w:t>and</w:t>
      </w:r>
      <w:r w:rsidRPr="00BF2740">
        <w:rPr>
          <w:rFonts w:ascii="Arial" w:hAnsi="Arial" w:cs="Arial"/>
          <w:spacing w:val="-14"/>
          <w:sz w:val="20"/>
        </w:rPr>
        <w:t xml:space="preserve"> </w:t>
      </w:r>
      <w:r w:rsidRPr="00BF2740">
        <w:rPr>
          <w:rFonts w:ascii="Arial" w:hAnsi="Arial" w:cs="Arial"/>
          <w:sz w:val="20"/>
        </w:rPr>
        <w:t>monitored</w:t>
      </w:r>
      <w:r w:rsidRPr="00BF2740">
        <w:rPr>
          <w:rFonts w:ascii="Arial" w:hAnsi="Arial" w:cs="Arial"/>
          <w:spacing w:val="-13"/>
          <w:sz w:val="20"/>
        </w:rPr>
        <w:t xml:space="preserve"> </w:t>
      </w:r>
      <w:r w:rsidRPr="00BF2740">
        <w:rPr>
          <w:rFonts w:ascii="Arial" w:hAnsi="Arial" w:cs="Arial"/>
          <w:spacing w:val="-2"/>
          <w:sz w:val="20"/>
        </w:rPr>
        <w:t>regularly.</w:t>
      </w:r>
    </w:p>
    <w:p w14:paraId="4A452B03" w14:textId="4E60DD30" w:rsidR="00BF2740" w:rsidRDefault="00BF2740" w:rsidP="00BF2740">
      <w:pPr>
        <w:pStyle w:val="ListParagraph"/>
        <w:widowControl w:val="0"/>
        <w:numPr>
          <w:ilvl w:val="0"/>
          <w:numId w:val="3"/>
        </w:numPr>
        <w:tabs>
          <w:tab w:val="left" w:pos="847"/>
        </w:tabs>
        <w:autoSpaceDE w:val="0"/>
        <w:autoSpaceDN w:val="0"/>
        <w:spacing w:before="6" w:line="237" w:lineRule="auto"/>
        <w:ind w:left="847" w:right="273"/>
        <w:contextualSpacing w:val="0"/>
        <w:rPr>
          <w:rFonts w:ascii="Arial" w:hAnsi="Arial" w:cs="Arial"/>
          <w:sz w:val="20"/>
        </w:rPr>
      </w:pPr>
      <w:r w:rsidRPr="00BF2740">
        <w:rPr>
          <w:rFonts w:ascii="Arial" w:hAnsi="Arial" w:cs="Arial"/>
          <w:sz w:val="20"/>
        </w:rPr>
        <w:t>Ensure</w:t>
      </w:r>
      <w:r w:rsidRPr="00BF2740">
        <w:rPr>
          <w:rFonts w:ascii="Arial" w:hAnsi="Arial" w:cs="Arial"/>
          <w:spacing w:val="-7"/>
          <w:sz w:val="20"/>
        </w:rPr>
        <w:t xml:space="preserve"> </w:t>
      </w:r>
      <w:r w:rsidRPr="00BF2740">
        <w:rPr>
          <w:rFonts w:ascii="Arial" w:hAnsi="Arial" w:cs="Arial"/>
          <w:sz w:val="20"/>
        </w:rPr>
        <w:t>that</w:t>
      </w:r>
      <w:r w:rsidRPr="00BF2740">
        <w:rPr>
          <w:rFonts w:ascii="Arial" w:hAnsi="Arial" w:cs="Arial"/>
          <w:spacing w:val="-9"/>
          <w:sz w:val="20"/>
        </w:rPr>
        <w:t xml:space="preserve"> </w:t>
      </w:r>
      <w:r w:rsidRPr="00BF2740">
        <w:rPr>
          <w:rFonts w:ascii="Arial" w:hAnsi="Arial" w:cs="Arial"/>
          <w:sz w:val="20"/>
        </w:rPr>
        <w:t>the</w:t>
      </w:r>
      <w:r w:rsidRPr="00BF2740">
        <w:rPr>
          <w:rFonts w:ascii="Arial" w:hAnsi="Arial" w:cs="Arial"/>
          <w:spacing w:val="-7"/>
          <w:sz w:val="20"/>
        </w:rPr>
        <w:t xml:space="preserve"> </w:t>
      </w:r>
      <w:r w:rsidRPr="00BF2740">
        <w:rPr>
          <w:rFonts w:ascii="Arial" w:hAnsi="Arial" w:cs="Arial"/>
          <w:sz w:val="20"/>
        </w:rPr>
        <w:t>present</w:t>
      </w:r>
      <w:r w:rsidRPr="00BF2740">
        <w:rPr>
          <w:rFonts w:ascii="Arial" w:hAnsi="Arial" w:cs="Arial"/>
          <w:spacing w:val="-4"/>
          <w:sz w:val="20"/>
        </w:rPr>
        <w:t xml:space="preserve"> </w:t>
      </w:r>
      <w:r w:rsidRPr="00BF2740">
        <w:rPr>
          <w:rFonts w:ascii="Arial" w:hAnsi="Arial" w:cs="Arial"/>
          <w:sz w:val="20"/>
        </w:rPr>
        <w:t>and</w:t>
      </w:r>
      <w:r w:rsidRPr="00BF2740">
        <w:rPr>
          <w:rFonts w:ascii="Arial" w:hAnsi="Arial" w:cs="Arial"/>
          <w:spacing w:val="-6"/>
          <w:sz w:val="20"/>
        </w:rPr>
        <w:t xml:space="preserve"> </w:t>
      </w:r>
      <w:r w:rsidRPr="00BF2740">
        <w:rPr>
          <w:rFonts w:ascii="Arial" w:hAnsi="Arial" w:cs="Arial"/>
          <w:sz w:val="20"/>
        </w:rPr>
        <w:t>future</w:t>
      </w:r>
      <w:r w:rsidRPr="00BF2740">
        <w:rPr>
          <w:rFonts w:ascii="Arial" w:hAnsi="Arial" w:cs="Arial"/>
          <w:spacing w:val="-4"/>
          <w:sz w:val="20"/>
        </w:rPr>
        <w:t xml:space="preserve"> </w:t>
      </w:r>
      <w:r w:rsidRPr="00BF2740">
        <w:rPr>
          <w:rFonts w:ascii="Arial" w:hAnsi="Arial" w:cs="Arial"/>
          <w:sz w:val="20"/>
        </w:rPr>
        <w:t>well-being</w:t>
      </w:r>
      <w:r w:rsidRPr="00BF2740">
        <w:rPr>
          <w:rFonts w:ascii="Arial" w:hAnsi="Arial" w:cs="Arial"/>
          <w:spacing w:val="-7"/>
          <w:sz w:val="20"/>
        </w:rPr>
        <w:t xml:space="preserve"> </w:t>
      </w:r>
      <w:r w:rsidRPr="00BF2740">
        <w:rPr>
          <w:rFonts w:ascii="Arial" w:hAnsi="Arial" w:cs="Arial"/>
          <w:sz w:val="20"/>
        </w:rPr>
        <w:t>and</w:t>
      </w:r>
      <w:r w:rsidRPr="00BF2740">
        <w:rPr>
          <w:rFonts w:ascii="Arial" w:hAnsi="Arial" w:cs="Arial"/>
          <w:spacing w:val="-7"/>
          <w:sz w:val="20"/>
        </w:rPr>
        <w:t xml:space="preserve"> </w:t>
      </w:r>
      <w:r w:rsidRPr="00BF2740">
        <w:rPr>
          <w:rFonts w:ascii="Arial" w:hAnsi="Arial" w:cs="Arial"/>
          <w:sz w:val="20"/>
        </w:rPr>
        <w:t>education</w:t>
      </w:r>
      <w:r w:rsidRPr="00BF2740">
        <w:rPr>
          <w:rFonts w:ascii="Arial" w:hAnsi="Arial" w:cs="Arial"/>
          <w:spacing w:val="-7"/>
          <w:sz w:val="20"/>
        </w:rPr>
        <w:t xml:space="preserve"> </w:t>
      </w:r>
      <w:r w:rsidRPr="00BF2740">
        <w:rPr>
          <w:rFonts w:ascii="Arial" w:hAnsi="Arial" w:cs="Arial"/>
          <w:sz w:val="20"/>
        </w:rPr>
        <w:t>of</w:t>
      </w:r>
      <w:r w:rsidRPr="00BF2740">
        <w:rPr>
          <w:rFonts w:ascii="Arial" w:hAnsi="Arial" w:cs="Arial"/>
          <w:spacing w:val="-4"/>
          <w:sz w:val="20"/>
        </w:rPr>
        <w:t xml:space="preserve"> </w:t>
      </w:r>
      <w:r w:rsidRPr="00BF2740">
        <w:rPr>
          <w:rFonts w:ascii="Arial" w:hAnsi="Arial" w:cs="Arial"/>
          <w:sz w:val="20"/>
        </w:rPr>
        <w:t>the</w:t>
      </w:r>
      <w:r w:rsidRPr="00BF2740">
        <w:rPr>
          <w:rFonts w:ascii="Arial" w:hAnsi="Arial" w:cs="Arial"/>
          <w:spacing w:val="-7"/>
          <w:sz w:val="20"/>
        </w:rPr>
        <w:t xml:space="preserve"> </w:t>
      </w:r>
      <w:r>
        <w:rPr>
          <w:rFonts w:ascii="Arial" w:hAnsi="Arial" w:cs="Arial"/>
          <w:sz w:val="20"/>
        </w:rPr>
        <w:t>learner</w:t>
      </w:r>
      <w:r w:rsidRPr="00BF2740">
        <w:rPr>
          <w:rFonts w:ascii="Arial" w:hAnsi="Arial" w:cs="Arial"/>
          <w:spacing w:val="-6"/>
          <w:sz w:val="20"/>
        </w:rPr>
        <w:t xml:space="preserve"> </w:t>
      </w:r>
      <w:r w:rsidRPr="00BF2740">
        <w:rPr>
          <w:rFonts w:ascii="Arial" w:hAnsi="Arial" w:cs="Arial"/>
          <w:sz w:val="20"/>
        </w:rPr>
        <w:t>is</w:t>
      </w:r>
      <w:r w:rsidRPr="00BF2740">
        <w:rPr>
          <w:rFonts w:ascii="Arial" w:hAnsi="Arial" w:cs="Arial"/>
          <w:spacing w:val="-5"/>
          <w:sz w:val="20"/>
        </w:rPr>
        <w:t xml:space="preserve"> </w:t>
      </w:r>
      <w:r w:rsidRPr="00BF2740">
        <w:rPr>
          <w:rFonts w:ascii="Arial" w:hAnsi="Arial" w:cs="Arial"/>
          <w:sz w:val="20"/>
        </w:rPr>
        <w:t>paramount</w:t>
      </w:r>
      <w:r w:rsidRPr="00BF2740">
        <w:rPr>
          <w:rFonts w:ascii="Arial" w:hAnsi="Arial" w:cs="Arial"/>
          <w:spacing w:val="-9"/>
          <w:sz w:val="20"/>
        </w:rPr>
        <w:t xml:space="preserve"> </w:t>
      </w:r>
      <w:r w:rsidRPr="00BF2740">
        <w:rPr>
          <w:rFonts w:ascii="Arial" w:hAnsi="Arial" w:cs="Arial"/>
          <w:sz w:val="20"/>
        </w:rPr>
        <w:t>during</w:t>
      </w:r>
      <w:r w:rsidRPr="00BF2740">
        <w:rPr>
          <w:rFonts w:ascii="Arial" w:hAnsi="Arial" w:cs="Arial"/>
          <w:spacing w:val="-7"/>
          <w:sz w:val="20"/>
        </w:rPr>
        <w:t xml:space="preserve"> </w:t>
      </w:r>
      <w:r w:rsidRPr="00BF2740">
        <w:rPr>
          <w:rFonts w:ascii="Arial" w:hAnsi="Arial" w:cs="Arial"/>
          <w:sz w:val="20"/>
        </w:rPr>
        <w:t>any</w:t>
      </w:r>
      <w:r w:rsidRPr="00BF2740">
        <w:rPr>
          <w:rFonts w:ascii="Arial" w:hAnsi="Arial" w:cs="Arial"/>
          <w:spacing w:val="-10"/>
          <w:sz w:val="20"/>
        </w:rPr>
        <w:t xml:space="preserve"> </w:t>
      </w:r>
      <w:r w:rsidRPr="00BF2740">
        <w:rPr>
          <w:rFonts w:ascii="Arial" w:hAnsi="Arial" w:cs="Arial"/>
          <w:sz w:val="20"/>
        </w:rPr>
        <w:t>decision</w:t>
      </w:r>
      <w:r>
        <w:rPr>
          <w:rFonts w:ascii="Arial" w:hAnsi="Arial" w:cs="Arial"/>
          <w:sz w:val="20"/>
        </w:rPr>
        <w:t>-</w:t>
      </w:r>
      <w:r w:rsidRPr="00BF2740">
        <w:rPr>
          <w:rFonts w:ascii="Arial" w:hAnsi="Arial" w:cs="Arial"/>
          <w:sz w:val="20"/>
        </w:rPr>
        <w:t>making process.</w:t>
      </w:r>
    </w:p>
    <w:p w14:paraId="0B6A116E" w14:textId="0DEEAD46" w:rsidR="00997FE5" w:rsidRPr="00BF2740" w:rsidRDefault="00997FE5" w:rsidP="00BF2740">
      <w:pPr>
        <w:pStyle w:val="ListParagraph"/>
        <w:widowControl w:val="0"/>
        <w:numPr>
          <w:ilvl w:val="0"/>
          <w:numId w:val="3"/>
        </w:numPr>
        <w:tabs>
          <w:tab w:val="left" w:pos="847"/>
        </w:tabs>
        <w:autoSpaceDE w:val="0"/>
        <w:autoSpaceDN w:val="0"/>
        <w:spacing w:before="6" w:line="237" w:lineRule="auto"/>
        <w:ind w:left="847" w:right="273"/>
        <w:contextualSpacing w:val="0"/>
        <w:rPr>
          <w:rFonts w:ascii="Arial" w:hAnsi="Arial" w:cs="Arial"/>
          <w:sz w:val="20"/>
        </w:rPr>
      </w:pPr>
      <w:r>
        <w:rPr>
          <w:rFonts w:ascii="Arial" w:hAnsi="Arial" w:cs="Arial"/>
          <w:sz w:val="20"/>
        </w:rPr>
        <w:lastRenderedPageBreak/>
        <w:t>Ensure that parents and carers are involved in the education of their children and have a say in what provision is made for the learner.</w:t>
      </w:r>
    </w:p>
    <w:p w14:paraId="62273391" w14:textId="103CEBEE" w:rsidR="00BF2740" w:rsidRPr="00BF2740" w:rsidRDefault="00BF2740" w:rsidP="00BF2740">
      <w:pPr>
        <w:pStyle w:val="ListParagraph"/>
        <w:widowControl w:val="0"/>
        <w:numPr>
          <w:ilvl w:val="0"/>
          <w:numId w:val="3"/>
        </w:numPr>
        <w:tabs>
          <w:tab w:val="left" w:pos="847"/>
        </w:tabs>
        <w:autoSpaceDE w:val="0"/>
        <w:autoSpaceDN w:val="0"/>
        <w:spacing w:before="1"/>
        <w:ind w:left="847" w:right="906"/>
        <w:contextualSpacing w:val="0"/>
        <w:rPr>
          <w:rFonts w:ascii="Arial" w:hAnsi="Arial" w:cs="Arial"/>
          <w:sz w:val="20"/>
          <w:szCs w:val="20"/>
        </w:rPr>
      </w:pPr>
      <w:r w:rsidRPr="00BF2740">
        <w:rPr>
          <w:rFonts w:ascii="Arial" w:hAnsi="Arial" w:cs="Arial"/>
          <w:color w:val="000000"/>
          <w:sz w:val="20"/>
          <w:szCs w:val="20"/>
        </w:rPr>
        <w:t>Ensure to promote regular attendance and engagement in education by identifying and addressing barriers to learning and school attendance.</w:t>
      </w:r>
    </w:p>
    <w:p w14:paraId="382911C2" w14:textId="490414AA" w:rsidR="00BF2740" w:rsidRPr="004F21BA" w:rsidRDefault="00BF2740" w:rsidP="00BF2740">
      <w:pPr>
        <w:pStyle w:val="ListParagraph"/>
        <w:widowControl w:val="0"/>
        <w:numPr>
          <w:ilvl w:val="0"/>
          <w:numId w:val="3"/>
        </w:numPr>
        <w:tabs>
          <w:tab w:val="left" w:pos="847"/>
        </w:tabs>
        <w:autoSpaceDE w:val="0"/>
        <w:autoSpaceDN w:val="0"/>
        <w:spacing w:before="1"/>
        <w:ind w:left="847" w:right="906"/>
        <w:contextualSpacing w:val="0"/>
        <w:rPr>
          <w:rFonts w:ascii="Arial" w:hAnsi="Arial" w:cs="Arial"/>
          <w:sz w:val="20"/>
          <w:szCs w:val="20"/>
        </w:rPr>
      </w:pPr>
      <w:r w:rsidRPr="00BF2740">
        <w:rPr>
          <w:rFonts w:ascii="Arial" w:hAnsi="Arial" w:cs="Arial"/>
          <w:color w:val="000000"/>
          <w:sz w:val="20"/>
          <w:szCs w:val="20"/>
        </w:rPr>
        <w:t>Ensure to prepare learners for adulthood by developing independence, resilience, self-regulation, communication skills and readiness for further education, employment and training.</w:t>
      </w:r>
    </w:p>
    <w:p w14:paraId="53FE06F4" w14:textId="77777777" w:rsidR="004F21BA" w:rsidRDefault="004F21BA" w:rsidP="004F21BA">
      <w:pPr>
        <w:widowControl w:val="0"/>
        <w:tabs>
          <w:tab w:val="left" w:pos="847"/>
        </w:tabs>
        <w:autoSpaceDE w:val="0"/>
        <w:autoSpaceDN w:val="0"/>
        <w:spacing w:before="1"/>
        <w:ind w:left="484" w:right="906"/>
        <w:rPr>
          <w:rFonts w:ascii="Arial" w:hAnsi="Arial" w:cs="Arial"/>
          <w:sz w:val="20"/>
          <w:szCs w:val="20"/>
        </w:rPr>
      </w:pPr>
    </w:p>
    <w:p w14:paraId="6DCC1D13" w14:textId="77777777" w:rsidR="004F21BA" w:rsidRDefault="004F21BA" w:rsidP="004F21BA">
      <w:pPr>
        <w:widowControl w:val="0"/>
        <w:tabs>
          <w:tab w:val="left" w:pos="847"/>
        </w:tabs>
        <w:autoSpaceDE w:val="0"/>
        <w:autoSpaceDN w:val="0"/>
        <w:spacing w:before="1"/>
        <w:ind w:right="906"/>
        <w:rPr>
          <w:rFonts w:ascii="Arial" w:hAnsi="Arial" w:cs="Arial"/>
          <w:b/>
          <w:bCs/>
        </w:rPr>
      </w:pPr>
      <w:r w:rsidRPr="004F21BA">
        <w:rPr>
          <w:rFonts w:ascii="Arial" w:hAnsi="Arial" w:cs="Arial"/>
          <w:b/>
          <w:bCs/>
        </w:rPr>
        <w:t>Trauma-Informed and Relational Practice</w:t>
      </w:r>
    </w:p>
    <w:p w14:paraId="131F3D89" w14:textId="77777777" w:rsidR="00CE7240" w:rsidRDefault="004F21BA" w:rsidP="00CE7240">
      <w:pPr>
        <w:widowControl w:val="0"/>
        <w:tabs>
          <w:tab w:val="left" w:pos="847"/>
        </w:tabs>
        <w:autoSpaceDE w:val="0"/>
        <w:autoSpaceDN w:val="0"/>
        <w:spacing w:before="1"/>
        <w:ind w:right="906"/>
        <w:rPr>
          <w:rFonts w:ascii="Arial" w:hAnsi="Arial" w:cs="Arial"/>
          <w:color w:val="000000"/>
          <w:sz w:val="20"/>
          <w:szCs w:val="20"/>
        </w:rPr>
      </w:pPr>
      <w:r>
        <w:rPr>
          <w:rFonts w:ascii="Arial" w:hAnsi="Arial" w:cs="Arial"/>
          <w:sz w:val="20"/>
          <w:szCs w:val="20"/>
        </w:rPr>
        <w:t>Keyham Lodge School is an environment where the emotional support and development for all learners is paramount.</w:t>
      </w:r>
      <w:r w:rsidRPr="004F21BA">
        <w:rPr>
          <w:rFonts w:ascii="-webkit-standard" w:hAnsi="-webkit-standard"/>
          <w:color w:val="000000"/>
          <w:sz w:val="27"/>
          <w:szCs w:val="27"/>
        </w:rPr>
        <w:t xml:space="preserve"> </w:t>
      </w:r>
      <w:r>
        <w:rPr>
          <w:rFonts w:ascii="Arial" w:hAnsi="Arial" w:cs="Arial"/>
          <w:color w:val="000000"/>
          <w:sz w:val="20"/>
          <w:szCs w:val="20"/>
        </w:rPr>
        <w:t>We</w:t>
      </w:r>
      <w:r w:rsidRPr="004F21BA">
        <w:rPr>
          <w:rFonts w:ascii="Arial" w:hAnsi="Arial" w:cs="Arial"/>
          <w:color w:val="000000"/>
          <w:sz w:val="20"/>
          <w:szCs w:val="20"/>
        </w:rPr>
        <w:t xml:space="preserve"> adopt a trauma</w:t>
      </w:r>
      <w:r w:rsidRPr="004F21BA">
        <w:rPr>
          <w:rFonts w:ascii="Arial" w:hAnsi="Arial" w:cs="Arial"/>
          <w:color w:val="000000"/>
          <w:sz w:val="20"/>
          <w:szCs w:val="20"/>
        </w:rPr>
        <w:noBreakHyphen/>
        <w:t xml:space="preserve">informed and relational approach to supporting </w:t>
      </w:r>
      <w:r>
        <w:rPr>
          <w:rFonts w:ascii="Arial" w:hAnsi="Arial" w:cs="Arial"/>
          <w:color w:val="000000"/>
          <w:sz w:val="20"/>
          <w:szCs w:val="20"/>
        </w:rPr>
        <w:t>learner</w:t>
      </w:r>
      <w:r w:rsidRPr="004F21BA">
        <w:rPr>
          <w:rFonts w:ascii="Arial" w:hAnsi="Arial" w:cs="Arial"/>
          <w:color w:val="000000"/>
          <w:sz w:val="20"/>
          <w:szCs w:val="20"/>
        </w:rPr>
        <w:t>s. Staff use consistent regulation strategies, adaptive teaching approaches and co</w:t>
      </w:r>
      <w:r w:rsidRPr="004F21BA">
        <w:rPr>
          <w:rFonts w:ascii="Arial" w:hAnsi="Arial" w:cs="Arial"/>
          <w:color w:val="000000"/>
          <w:sz w:val="20"/>
          <w:szCs w:val="20"/>
        </w:rPr>
        <w:noBreakHyphen/>
        <w:t>regulation techniques to enable</w:t>
      </w:r>
      <w:r>
        <w:rPr>
          <w:rFonts w:ascii="Arial" w:hAnsi="Arial" w:cs="Arial"/>
          <w:color w:val="000000"/>
          <w:sz w:val="20"/>
          <w:szCs w:val="20"/>
        </w:rPr>
        <w:t xml:space="preserve"> learner</w:t>
      </w:r>
      <w:r w:rsidRPr="004F21BA">
        <w:rPr>
          <w:rFonts w:ascii="Arial" w:hAnsi="Arial" w:cs="Arial"/>
          <w:color w:val="000000"/>
          <w:sz w:val="20"/>
          <w:szCs w:val="20"/>
        </w:rPr>
        <w:t>s to access learning, develop self</w:t>
      </w:r>
      <w:r w:rsidRPr="004F21BA">
        <w:rPr>
          <w:rFonts w:ascii="Arial" w:hAnsi="Arial" w:cs="Arial"/>
          <w:color w:val="000000"/>
          <w:sz w:val="20"/>
          <w:szCs w:val="20"/>
        </w:rPr>
        <w:noBreakHyphen/>
        <w:t>regulation skills and engage positively in school life. This approach underpins the school’s curriculum, behaviour systems and wider pastoral support.</w:t>
      </w:r>
      <w:r>
        <w:rPr>
          <w:rFonts w:ascii="Arial" w:hAnsi="Arial" w:cs="Arial"/>
          <w:color w:val="000000"/>
          <w:sz w:val="20"/>
          <w:szCs w:val="20"/>
        </w:rPr>
        <w:t xml:space="preserve"> </w:t>
      </w:r>
      <w:r w:rsidRPr="004F21BA">
        <w:rPr>
          <w:rFonts w:ascii="Arial" w:hAnsi="Arial" w:cs="Arial"/>
          <w:color w:val="000000"/>
          <w:sz w:val="20"/>
          <w:szCs w:val="20"/>
        </w:rPr>
        <w:t xml:space="preserve">As all </w:t>
      </w:r>
      <w:r>
        <w:rPr>
          <w:rFonts w:ascii="Arial" w:hAnsi="Arial" w:cs="Arial"/>
          <w:color w:val="000000"/>
          <w:sz w:val="20"/>
          <w:szCs w:val="20"/>
        </w:rPr>
        <w:t>learner</w:t>
      </w:r>
      <w:r w:rsidRPr="004F21BA">
        <w:rPr>
          <w:rFonts w:ascii="Arial" w:hAnsi="Arial" w:cs="Arial"/>
          <w:color w:val="000000"/>
          <w:sz w:val="20"/>
          <w:szCs w:val="20"/>
        </w:rPr>
        <w:t>s at Keyham Lodge School have an Education, Health and Care Plan (EHCP), this policy underpins the organisation of teaching, curriculum design, group size, staffing, resourcing and multi</w:t>
      </w:r>
      <w:r w:rsidRPr="004F21BA">
        <w:rPr>
          <w:rFonts w:ascii="Arial" w:hAnsi="Arial" w:cs="Arial"/>
          <w:color w:val="000000"/>
          <w:sz w:val="20"/>
          <w:szCs w:val="20"/>
        </w:rPr>
        <w:noBreakHyphen/>
        <w:t xml:space="preserve">agency working. The school is legally required to meet the needs identified in Part B of each </w:t>
      </w:r>
      <w:r>
        <w:rPr>
          <w:rFonts w:ascii="Arial" w:hAnsi="Arial" w:cs="Arial"/>
          <w:color w:val="000000"/>
          <w:sz w:val="20"/>
          <w:szCs w:val="20"/>
        </w:rPr>
        <w:t>learner’</w:t>
      </w:r>
      <w:r w:rsidRPr="004F21BA">
        <w:rPr>
          <w:rFonts w:ascii="Arial" w:hAnsi="Arial" w:cs="Arial"/>
          <w:color w:val="000000"/>
          <w:sz w:val="20"/>
          <w:szCs w:val="20"/>
        </w:rPr>
        <w:t>s EHCP and to deliver the provision specified in Part F. Progress towards the outcomes in Part E is monitored through the Assess–Plan–Do–Review cycle and informs curriculum planning, intervention and wider pastoral support</w:t>
      </w:r>
      <w:r>
        <w:rPr>
          <w:rFonts w:ascii="Arial" w:hAnsi="Arial" w:cs="Arial"/>
          <w:color w:val="000000"/>
          <w:sz w:val="20"/>
          <w:szCs w:val="20"/>
        </w:rPr>
        <w:t>.</w:t>
      </w:r>
      <w:r w:rsidR="00CE7240">
        <w:rPr>
          <w:rFonts w:ascii="Arial" w:hAnsi="Arial" w:cs="Arial"/>
          <w:color w:val="000000"/>
          <w:sz w:val="20"/>
          <w:szCs w:val="20"/>
        </w:rPr>
        <w:br/>
      </w:r>
    </w:p>
    <w:p w14:paraId="1BED49D7" w14:textId="3088716F" w:rsidR="004F21BA" w:rsidRDefault="00CE7240" w:rsidP="00CE7240">
      <w:pPr>
        <w:widowControl w:val="0"/>
        <w:tabs>
          <w:tab w:val="left" w:pos="847"/>
        </w:tabs>
        <w:autoSpaceDE w:val="0"/>
        <w:autoSpaceDN w:val="0"/>
        <w:spacing w:before="1"/>
        <w:ind w:right="906"/>
        <w:rPr>
          <w:rFonts w:ascii="Arial" w:hAnsi="Arial" w:cs="Arial"/>
          <w:color w:val="000000"/>
          <w:sz w:val="20"/>
          <w:szCs w:val="20"/>
        </w:rPr>
      </w:pPr>
      <w:r>
        <w:rPr>
          <w:rFonts w:ascii="Arial" w:hAnsi="Arial" w:cs="Arial"/>
          <w:color w:val="000000"/>
          <w:sz w:val="20"/>
          <w:szCs w:val="20"/>
        </w:rPr>
        <w:tab/>
      </w:r>
      <w:r w:rsidRPr="00CE7240">
        <w:rPr>
          <w:rFonts w:ascii="Arial" w:hAnsi="Arial" w:cs="Arial"/>
          <w:color w:val="000000"/>
          <w:sz w:val="20"/>
          <w:szCs w:val="20"/>
        </w:rPr>
        <w:t>Whilst all learners at Keyham Lodge School have an Education, Health and Care Plan, the school continues to operate a graduated approach. Provision is reviewed regularly to ensure that support remains proportionate, effective and responsive to changing needs. Adjustments may include changes to curriculum access, regulation support, therapeutic interventions, communication strategies, attendance support and preparation for adulthood pathways.</w:t>
      </w:r>
    </w:p>
    <w:p w14:paraId="5CA85A85" w14:textId="77777777" w:rsidR="004F21BA" w:rsidRDefault="004F21BA" w:rsidP="004F21BA">
      <w:pPr>
        <w:widowControl w:val="0"/>
        <w:tabs>
          <w:tab w:val="left" w:pos="847"/>
        </w:tabs>
        <w:autoSpaceDE w:val="0"/>
        <w:autoSpaceDN w:val="0"/>
        <w:spacing w:before="1"/>
        <w:ind w:right="906"/>
        <w:rPr>
          <w:rFonts w:ascii="Arial" w:hAnsi="Arial" w:cs="Arial"/>
          <w:color w:val="000000"/>
          <w:sz w:val="20"/>
          <w:szCs w:val="20"/>
        </w:rPr>
      </w:pPr>
    </w:p>
    <w:p w14:paraId="089350EF" w14:textId="0F80AF87" w:rsidR="004F21BA" w:rsidRDefault="004F21BA" w:rsidP="004F21BA">
      <w:pPr>
        <w:widowControl w:val="0"/>
        <w:tabs>
          <w:tab w:val="left" w:pos="847"/>
        </w:tabs>
        <w:autoSpaceDE w:val="0"/>
        <w:autoSpaceDN w:val="0"/>
        <w:spacing w:before="1"/>
        <w:ind w:right="906"/>
        <w:rPr>
          <w:rFonts w:ascii="Arial" w:hAnsi="Arial" w:cs="Arial"/>
          <w:sz w:val="20"/>
          <w:szCs w:val="20"/>
        </w:rPr>
      </w:pPr>
      <w:r w:rsidRPr="004F21BA">
        <w:rPr>
          <w:rFonts w:ascii="Arial" w:hAnsi="Arial" w:cs="Arial"/>
          <w:b/>
          <w:bCs/>
          <w:color w:val="000000"/>
        </w:rPr>
        <w:t>Admissions</w:t>
      </w:r>
      <w:r>
        <w:rPr>
          <w:rFonts w:ascii="Arial" w:hAnsi="Arial" w:cs="Arial"/>
          <w:b/>
          <w:bCs/>
          <w:color w:val="000000"/>
        </w:rPr>
        <w:br/>
      </w:r>
      <w:r w:rsidR="006415DF">
        <w:rPr>
          <w:rFonts w:ascii="Arial" w:hAnsi="Arial" w:cs="Arial"/>
          <w:sz w:val="20"/>
          <w:szCs w:val="20"/>
        </w:rPr>
        <w:t xml:space="preserve">Keyham Lodge School is a co-educational specialist setting for up </w:t>
      </w:r>
      <w:r w:rsidR="00FD5A86">
        <w:rPr>
          <w:rFonts w:ascii="Arial" w:hAnsi="Arial" w:cs="Arial"/>
          <w:sz w:val="20"/>
          <w:szCs w:val="20"/>
        </w:rPr>
        <w:t xml:space="preserve">to </w:t>
      </w:r>
      <w:r w:rsidR="006415DF">
        <w:rPr>
          <w:rFonts w:ascii="Arial" w:hAnsi="Arial" w:cs="Arial"/>
          <w:sz w:val="20"/>
          <w:szCs w:val="20"/>
        </w:rPr>
        <w:t xml:space="preserve">126 learners with Social, Emotional and Mental Health (SEMH) needs. Ranging from year 6 – 11 with some Post 16 support. Admission is via the Local Authority Special Education Service (SES) who formally consult the Executive Head Teacher and Director of Schools to see if there is an available and appropriate place. Many learners have associated difficulties such as ADHD, Conduct disorder, Attachment difficulties, ASD, ODD. Learners will have a variety of need from the below </w:t>
      </w:r>
      <w:proofErr w:type="gramStart"/>
      <w:r w:rsidR="006415DF">
        <w:rPr>
          <w:rFonts w:ascii="Arial" w:hAnsi="Arial" w:cs="Arial"/>
          <w:sz w:val="20"/>
          <w:szCs w:val="20"/>
        </w:rPr>
        <w:t>categories</w:t>
      </w:r>
      <w:proofErr w:type="gramEnd"/>
      <w:r w:rsidR="006415DF">
        <w:rPr>
          <w:rFonts w:ascii="Arial" w:hAnsi="Arial" w:cs="Arial"/>
          <w:sz w:val="20"/>
          <w:szCs w:val="20"/>
        </w:rPr>
        <w:t xml:space="preserve"> but placement is based on a primary need for SEMH.</w:t>
      </w:r>
    </w:p>
    <w:p w14:paraId="54A28547" w14:textId="77777777" w:rsidR="006415DF" w:rsidRDefault="006415DF" w:rsidP="004F21BA">
      <w:pPr>
        <w:widowControl w:val="0"/>
        <w:tabs>
          <w:tab w:val="left" w:pos="847"/>
        </w:tabs>
        <w:autoSpaceDE w:val="0"/>
        <w:autoSpaceDN w:val="0"/>
        <w:spacing w:before="1"/>
        <w:ind w:right="906"/>
        <w:rPr>
          <w:rFonts w:ascii="Arial" w:hAnsi="Arial" w:cs="Arial"/>
          <w:sz w:val="20"/>
          <w:szCs w:val="20"/>
        </w:rPr>
      </w:pPr>
    </w:p>
    <w:p w14:paraId="1A1DED7E" w14:textId="15E97045" w:rsidR="006415DF" w:rsidRDefault="006415DF" w:rsidP="004F21BA">
      <w:pPr>
        <w:widowControl w:val="0"/>
        <w:tabs>
          <w:tab w:val="left" w:pos="847"/>
        </w:tabs>
        <w:autoSpaceDE w:val="0"/>
        <w:autoSpaceDN w:val="0"/>
        <w:spacing w:before="1"/>
        <w:ind w:right="906"/>
        <w:rPr>
          <w:rFonts w:ascii="Arial" w:hAnsi="Arial" w:cs="Arial"/>
          <w:sz w:val="20"/>
          <w:szCs w:val="20"/>
        </w:rPr>
      </w:pPr>
      <w:r>
        <w:rPr>
          <w:rFonts w:ascii="Arial" w:hAnsi="Arial" w:cs="Arial"/>
          <w:sz w:val="20"/>
          <w:szCs w:val="20"/>
        </w:rPr>
        <w:t>SEN categories catered for at Keyham Lodge School:</w:t>
      </w:r>
    </w:p>
    <w:p w14:paraId="79CCF9FA" w14:textId="77777777" w:rsidR="006415DF" w:rsidRDefault="006415DF" w:rsidP="004F21BA">
      <w:pPr>
        <w:widowControl w:val="0"/>
        <w:tabs>
          <w:tab w:val="left" w:pos="847"/>
        </w:tabs>
        <w:autoSpaceDE w:val="0"/>
        <w:autoSpaceDN w:val="0"/>
        <w:spacing w:before="1"/>
        <w:ind w:right="906"/>
        <w:rPr>
          <w:rFonts w:ascii="Arial" w:hAnsi="Arial" w:cs="Arial"/>
          <w:sz w:val="20"/>
          <w:szCs w:val="20"/>
        </w:rPr>
      </w:pPr>
    </w:p>
    <w:p w14:paraId="33E6158D" w14:textId="71BB29E5" w:rsidR="006415DF" w:rsidRDefault="006415DF" w:rsidP="006415DF">
      <w:pPr>
        <w:pStyle w:val="ListParagraph"/>
        <w:widowControl w:val="0"/>
        <w:numPr>
          <w:ilvl w:val="0"/>
          <w:numId w:val="4"/>
        </w:numPr>
        <w:tabs>
          <w:tab w:val="left" w:pos="847"/>
        </w:tabs>
        <w:autoSpaceDE w:val="0"/>
        <w:autoSpaceDN w:val="0"/>
        <w:spacing w:before="1"/>
        <w:ind w:right="906"/>
        <w:rPr>
          <w:rFonts w:ascii="Arial" w:hAnsi="Arial" w:cs="Arial"/>
          <w:sz w:val="20"/>
          <w:szCs w:val="20"/>
        </w:rPr>
      </w:pPr>
      <w:r>
        <w:rPr>
          <w:rFonts w:ascii="Arial" w:hAnsi="Arial" w:cs="Arial"/>
          <w:sz w:val="20"/>
          <w:szCs w:val="20"/>
        </w:rPr>
        <w:t>Social, Emotional and Mental Health</w:t>
      </w:r>
    </w:p>
    <w:p w14:paraId="125C68ED" w14:textId="46518193" w:rsidR="006415DF" w:rsidRDefault="006415DF" w:rsidP="006415DF">
      <w:pPr>
        <w:pStyle w:val="ListParagraph"/>
        <w:widowControl w:val="0"/>
        <w:numPr>
          <w:ilvl w:val="0"/>
          <w:numId w:val="4"/>
        </w:numPr>
        <w:tabs>
          <w:tab w:val="left" w:pos="847"/>
        </w:tabs>
        <w:autoSpaceDE w:val="0"/>
        <w:autoSpaceDN w:val="0"/>
        <w:spacing w:before="1"/>
        <w:ind w:right="906"/>
        <w:rPr>
          <w:rFonts w:ascii="Arial" w:hAnsi="Arial" w:cs="Arial"/>
          <w:sz w:val="20"/>
          <w:szCs w:val="20"/>
        </w:rPr>
      </w:pPr>
      <w:r>
        <w:rPr>
          <w:rFonts w:ascii="Arial" w:hAnsi="Arial" w:cs="Arial"/>
          <w:sz w:val="20"/>
          <w:szCs w:val="20"/>
        </w:rPr>
        <w:t>Cognition and Learning Needs</w:t>
      </w:r>
    </w:p>
    <w:p w14:paraId="07266AFC" w14:textId="0E609E3A" w:rsidR="006415DF" w:rsidRDefault="006415DF" w:rsidP="006415DF">
      <w:pPr>
        <w:pStyle w:val="ListParagraph"/>
        <w:widowControl w:val="0"/>
        <w:numPr>
          <w:ilvl w:val="0"/>
          <w:numId w:val="4"/>
        </w:numPr>
        <w:tabs>
          <w:tab w:val="left" w:pos="847"/>
        </w:tabs>
        <w:autoSpaceDE w:val="0"/>
        <w:autoSpaceDN w:val="0"/>
        <w:spacing w:before="1"/>
        <w:ind w:right="906"/>
        <w:rPr>
          <w:rFonts w:ascii="Arial" w:hAnsi="Arial" w:cs="Arial"/>
          <w:sz w:val="20"/>
          <w:szCs w:val="20"/>
        </w:rPr>
      </w:pPr>
      <w:r>
        <w:rPr>
          <w:rFonts w:ascii="Arial" w:hAnsi="Arial" w:cs="Arial"/>
          <w:sz w:val="20"/>
          <w:szCs w:val="20"/>
        </w:rPr>
        <w:t>Communication and Interaction Difficulties</w:t>
      </w:r>
    </w:p>
    <w:p w14:paraId="22A2679B" w14:textId="61BEAF02" w:rsidR="006415DF" w:rsidRDefault="006415DF" w:rsidP="006415DF">
      <w:pPr>
        <w:pStyle w:val="ListParagraph"/>
        <w:widowControl w:val="0"/>
        <w:numPr>
          <w:ilvl w:val="0"/>
          <w:numId w:val="4"/>
        </w:numPr>
        <w:tabs>
          <w:tab w:val="left" w:pos="847"/>
        </w:tabs>
        <w:autoSpaceDE w:val="0"/>
        <w:autoSpaceDN w:val="0"/>
        <w:spacing w:before="1"/>
        <w:ind w:right="906"/>
        <w:rPr>
          <w:rFonts w:ascii="Arial" w:hAnsi="Arial" w:cs="Arial"/>
          <w:sz w:val="20"/>
          <w:szCs w:val="20"/>
        </w:rPr>
      </w:pPr>
      <w:r>
        <w:rPr>
          <w:rFonts w:ascii="Arial" w:hAnsi="Arial" w:cs="Arial"/>
          <w:sz w:val="20"/>
          <w:szCs w:val="20"/>
        </w:rPr>
        <w:t>Sensory Needs or Physical Difficulties</w:t>
      </w:r>
    </w:p>
    <w:p w14:paraId="7A4C77C6" w14:textId="77777777" w:rsidR="006415DF" w:rsidRDefault="006415DF" w:rsidP="006415DF">
      <w:pPr>
        <w:widowControl w:val="0"/>
        <w:tabs>
          <w:tab w:val="left" w:pos="847"/>
        </w:tabs>
        <w:autoSpaceDE w:val="0"/>
        <w:autoSpaceDN w:val="0"/>
        <w:spacing w:before="1"/>
        <w:ind w:right="906"/>
        <w:rPr>
          <w:rFonts w:ascii="Arial" w:hAnsi="Arial" w:cs="Arial"/>
          <w:sz w:val="20"/>
          <w:szCs w:val="20"/>
        </w:rPr>
      </w:pPr>
    </w:p>
    <w:p w14:paraId="6FCE966A" w14:textId="59E10A0A" w:rsidR="003C332F" w:rsidRPr="007379C0" w:rsidRDefault="006415DF" w:rsidP="003C332F">
      <w:pPr>
        <w:widowControl w:val="0"/>
        <w:tabs>
          <w:tab w:val="left" w:pos="847"/>
        </w:tabs>
        <w:autoSpaceDE w:val="0"/>
        <w:autoSpaceDN w:val="0"/>
        <w:spacing w:before="1"/>
        <w:ind w:right="906"/>
        <w:rPr>
          <w:rFonts w:ascii="Arial" w:hAnsi="Arial" w:cs="Arial"/>
          <w:b/>
          <w:bCs/>
        </w:rPr>
      </w:pPr>
      <w:r w:rsidRPr="003C332F">
        <w:rPr>
          <w:rFonts w:ascii="Arial" w:hAnsi="Arial" w:cs="Arial"/>
          <w:b/>
          <w:bCs/>
        </w:rPr>
        <w:t>Management of SEND in School</w:t>
      </w:r>
      <w:r w:rsidR="003C332F">
        <w:rPr>
          <w:rFonts w:ascii="Arial" w:hAnsi="Arial" w:cs="Arial"/>
          <w:b/>
          <w:bCs/>
        </w:rPr>
        <w:br/>
      </w:r>
      <w:r w:rsidR="003C332F">
        <w:rPr>
          <w:rFonts w:ascii="Arial" w:hAnsi="Arial" w:cs="Arial"/>
          <w:sz w:val="20"/>
          <w:szCs w:val="20"/>
        </w:rPr>
        <w:t>All staff are teachers of learners with SEND and share responsibility for meeting their needs. In line with the revised SEN Code of Practice, the SENDCo is responsible for:</w:t>
      </w:r>
    </w:p>
    <w:p w14:paraId="72050740" w14:textId="77777777" w:rsidR="003C332F" w:rsidRDefault="003C332F" w:rsidP="003C332F">
      <w:pPr>
        <w:widowControl w:val="0"/>
        <w:tabs>
          <w:tab w:val="left" w:pos="847"/>
        </w:tabs>
        <w:autoSpaceDE w:val="0"/>
        <w:autoSpaceDN w:val="0"/>
        <w:spacing w:before="1"/>
        <w:ind w:right="906"/>
        <w:rPr>
          <w:rFonts w:ascii="Arial" w:hAnsi="Arial" w:cs="Arial"/>
          <w:sz w:val="20"/>
          <w:szCs w:val="20"/>
        </w:rPr>
      </w:pPr>
    </w:p>
    <w:p w14:paraId="19DC0599" w14:textId="1E2758A3" w:rsidR="003C332F" w:rsidRPr="003C332F" w:rsidRDefault="003C332F" w:rsidP="003C332F">
      <w:pPr>
        <w:pStyle w:val="ListParagraph"/>
        <w:widowControl w:val="0"/>
        <w:numPr>
          <w:ilvl w:val="0"/>
          <w:numId w:val="6"/>
        </w:numPr>
        <w:tabs>
          <w:tab w:val="left" w:pos="847"/>
        </w:tabs>
        <w:autoSpaceDE w:val="0"/>
        <w:autoSpaceDN w:val="0"/>
        <w:spacing w:before="1"/>
        <w:ind w:right="906"/>
        <w:rPr>
          <w:rFonts w:ascii="Arial" w:hAnsi="Arial" w:cs="Arial"/>
          <w:sz w:val="20"/>
          <w:szCs w:val="20"/>
        </w:rPr>
      </w:pPr>
      <w:r w:rsidRPr="003C332F">
        <w:rPr>
          <w:rFonts w:ascii="Arial" w:hAnsi="Arial" w:cs="Arial"/>
          <w:sz w:val="20"/>
        </w:rPr>
        <w:t>Overseeing</w:t>
      </w:r>
      <w:r w:rsidRPr="003C332F">
        <w:rPr>
          <w:rFonts w:ascii="Arial" w:hAnsi="Arial" w:cs="Arial"/>
          <w:spacing w:val="-11"/>
          <w:sz w:val="20"/>
        </w:rPr>
        <w:t xml:space="preserve"> </w:t>
      </w:r>
      <w:r w:rsidRPr="003C332F">
        <w:rPr>
          <w:rFonts w:ascii="Arial" w:hAnsi="Arial" w:cs="Arial"/>
          <w:sz w:val="20"/>
        </w:rPr>
        <w:t>the</w:t>
      </w:r>
      <w:r w:rsidRPr="003C332F">
        <w:rPr>
          <w:rFonts w:ascii="Arial" w:hAnsi="Arial" w:cs="Arial"/>
          <w:spacing w:val="-9"/>
          <w:sz w:val="20"/>
        </w:rPr>
        <w:t xml:space="preserve"> </w:t>
      </w:r>
      <w:r w:rsidRPr="003C332F">
        <w:rPr>
          <w:rFonts w:ascii="Arial" w:hAnsi="Arial" w:cs="Arial"/>
          <w:sz w:val="20"/>
        </w:rPr>
        <w:t>day</w:t>
      </w:r>
      <w:r w:rsidRPr="003C332F">
        <w:rPr>
          <w:rFonts w:ascii="Arial" w:hAnsi="Arial" w:cs="Arial"/>
          <w:spacing w:val="-14"/>
          <w:sz w:val="20"/>
        </w:rPr>
        <w:t>-to-day</w:t>
      </w:r>
      <w:r w:rsidRPr="003C332F">
        <w:rPr>
          <w:rFonts w:ascii="Arial" w:hAnsi="Arial" w:cs="Arial"/>
          <w:spacing w:val="-12"/>
          <w:sz w:val="20"/>
        </w:rPr>
        <w:t xml:space="preserve"> </w:t>
      </w:r>
      <w:r>
        <w:rPr>
          <w:rFonts w:ascii="Arial" w:hAnsi="Arial" w:cs="Arial"/>
          <w:sz w:val="20"/>
        </w:rPr>
        <w:t>implementation</w:t>
      </w:r>
      <w:r w:rsidRPr="003C332F">
        <w:rPr>
          <w:rFonts w:ascii="Arial" w:hAnsi="Arial" w:cs="Arial"/>
          <w:spacing w:val="-9"/>
          <w:sz w:val="20"/>
        </w:rPr>
        <w:t xml:space="preserve"> </w:t>
      </w:r>
      <w:r w:rsidRPr="003C332F">
        <w:rPr>
          <w:rFonts w:ascii="Arial" w:hAnsi="Arial" w:cs="Arial"/>
          <w:sz w:val="20"/>
        </w:rPr>
        <w:t>of</w:t>
      </w:r>
      <w:r w:rsidRPr="003C332F">
        <w:rPr>
          <w:rFonts w:ascii="Arial" w:hAnsi="Arial" w:cs="Arial"/>
          <w:spacing w:val="-11"/>
          <w:sz w:val="20"/>
        </w:rPr>
        <w:t xml:space="preserve"> </w:t>
      </w:r>
      <w:r w:rsidRPr="003C332F">
        <w:rPr>
          <w:rFonts w:ascii="Arial" w:hAnsi="Arial" w:cs="Arial"/>
          <w:sz w:val="20"/>
        </w:rPr>
        <w:t>the</w:t>
      </w:r>
      <w:r w:rsidRPr="003C332F">
        <w:rPr>
          <w:rFonts w:ascii="Arial" w:hAnsi="Arial" w:cs="Arial"/>
          <w:spacing w:val="-11"/>
          <w:sz w:val="20"/>
        </w:rPr>
        <w:t xml:space="preserve"> </w:t>
      </w:r>
      <w:r w:rsidRPr="003C332F">
        <w:rPr>
          <w:rFonts w:ascii="Arial" w:hAnsi="Arial" w:cs="Arial"/>
          <w:spacing w:val="-2"/>
          <w:sz w:val="20"/>
        </w:rPr>
        <w:t>policy</w:t>
      </w:r>
    </w:p>
    <w:p w14:paraId="708D0EEF" w14:textId="60AAA243" w:rsidR="003C332F" w:rsidRPr="003C332F" w:rsidRDefault="003C332F" w:rsidP="003C332F">
      <w:pPr>
        <w:pStyle w:val="ListParagraph"/>
        <w:widowControl w:val="0"/>
        <w:numPr>
          <w:ilvl w:val="0"/>
          <w:numId w:val="6"/>
        </w:numPr>
        <w:tabs>
          <w:tab w:val="left" w:pos="847"/>
        </w:tabs>
        <w:autoSpaceDE w:val="0"/>
        <w:autoSpaceDN w:val="0"/>
        <w:spacing w:before="1"/>
        <w:ind w:right="906"/>
        <w:rPr>
          <w:rFonts w:ascii="Arial" w:hAnsi="Arial" w:cs="Arial"/>
          <w:sz w:val="20"/>
          <w:szCs w:val="20"/>
        </w:rPr>
      </w:pPr>
      <w:r w:rsidRPr="003C332F">
        <w:rPr>
          <w:rFonts w:ascii="Arial" w:hAnsi="Arial" w:cs="Arial"/>
          <w:spacing w:val="-2"/>
          <w:sz w:val="20"/>
        </w:rPr>
        <w:t>Co-ordinating</w:t>
      </w:r>
      <w:r w:rsidRPr="003C332F">
        <w:rPr>
          <w:rFonts w:ascii="Arial" w:hAnsi="Arial" w:cs="Arial"/>
          <w:spacing w:val="-1"/>
          <w:sz w:val="20"/>
        </w:rPr>
        <w:t xml:space="preserve"> </w:t>
      </w:r>
      <w:r w:rsidRPr="003C332F">
        <w:rPr>
          <w:rFonts w:ascii="Arial" w:hAnsi="Arial" w:cs="Arial"/>
          <w:spacing w:val="-2"/>
          <w:sz w:val="20"/>
        </w:rPr>
        <w:t>provision</w:t>
      </w:r>
      <w:r w:rsidRPr="003C332F">
        <w:rPr>
          <w:rFonts w:ascii="Arial" w:hAnsi="Arial" w:cs="Arial"/>
          <w:spacing w:val="-6"/>
          <w:sz w:val="20"/>
        </w:rPr>
        <w:t xml:space="preserve"> </w:t>
      </w:r>
      <w:r w:rsidRPr="003C332F">
        <w:rPr>
          <w:rFonts w:ascii="Arial" w:hAnsi="Arial" w:cs="Arial"/>
          <w:spacing w:val="-2"/>
          <w:sz w:val="20"/>
        </w:rPr>
        <w:t>for</w:t>
      </w:r>
      <w:r w:rsidRPr="003C332F">
        <w:rPr>
          <w:rFonts w:ascii="Arial" w:hAnsi="Arial" w:cs="Arial"/>
          <w:spacing w:val="3"/>
          <w:sz w:val="20"/>
        </w:rPr>
        <w:t xml:space="preserve"> </w:t>
      </w:r>
      <w:r w:rsidRPr="003C332F">
        <w:rPr>
          <w:rFonts w:ascii="Arial" w:hAnsi="Arial" w:cs="Arial"/>
          <w:spacing w:val="-2"/>
          <w:sz w:val="20"/>
        </w:rPr>
        <w:t>learners</w:t>
      </w:r>
      <w:r w:rsidRPr="003C332F">
        <w:rPr>
          <w:rFonts w:ascii="Arial" w:hAnsi="Arial" w:cs="Arial"/>
          <w:spacing w:val="1"/>
          <w:sz w:val="20"/>
        </w:rPr>
        <w:t xml:space="preserve"> </w:t>
      </w:r>
      <w:r w:rsidRPr="003C332F">
        <w:rPr>
          <w:rFonts w:ascii="Arial" w:hAnsi="Arial" w:cs="Arial"/>
          <w:spacing w:val="-2"/>
          <w:sz w:val="20"/>
        </w:rPr>
        <w:t>with</w:t>
      </w:r>
      <w:r w:rsidRPr="003C332F">
        <w:rPr>
          <w:rFonts w:ascii="Arial" w:hAnsi="Arial" w:cs="Arial"/>
          <w:spacing w:val="-7"/>
          <w:sz w:val="20"/>
        </w:rPr>
        <w:t xml:space="preserve"> </w:t>
      </w:r>
      <w:r w:rsidRPr="003C332F">
        <w:rPr>
          <w:rFonts w:ascii="Arial" w:hAnsi="Arial" w:cs="Arial"/>
          <w:spacing w:val="-2"/>
          <w:sz w:val="20"/>
        </w:rPr>
        <w:t>specific</w:t>
      </w:r>
      <w:r w:rsidRPr="003C332F">
        <w:rPr>
          <w:rFonts w:ascii="Arial" w:hAnsi="Arial" w:cs="Arial"/>
          <w:spacing w:val="-3"/>
          <w:sz w:val="20"/>
        </w:rPr>
        <w:t xml:space="preserve"> </w:t>
      </w:r>
      <w:r w:rsidRPr="003C332F">
        <w:rPr>
          <w:rFonts w:ascii="Arial" w:hAnsi="Arial" w:cs="Arial"/>
          <w:spacing w:val="-2"/>
          <w:sz w:val="20"/>
        </w:rPr>
        <w:t>special</w:t>
      </w:r>
      <w:r w:rsidRPr="003C332F">
        <w:rPr>
          <w:rFonts w:ascii="Arial" w:hAnsi="Arial" w:cs="Arial"/>
          <w:spacing w:val="-1"/>
          <w:sz w:val="20"/>
        </w:rPr>
        <w:t xml:space="preserve"> </w:t>
      </w:r>
      <w:r w:rsidRPr="003C332F">
        <w:rPr>
          <w:rFonts w:ascii="Arial" w:hAnsi="Arial" w:cs="Arial"/>
          <w:spacing w:val="-2"/>
          <w:sz w:val="20"/>
        </w:rPr>
        <w:t>educational needs</w:t>
      </w:r>
    </w:p>
    <w:p w14:paraId="30010E74" w14:textId="77777777" w:rsidR="003C332F" w:rsidRPr="003C332F" w:rsidRDefault="003C332F" w:rsidP="003C332F">
      <w:pPr>
        <w:pStyle w:val="ListParagraph"/>
        <w:widowControl w:val="0"/>
        <w:numPr>
          <w:ilvl w:val="0"/>
          <w:numId w:val="6"/>
        </w:numPr>
        <w:tabs>
          <w:tab w:val="left" w:pos="847"/>
        </w:tabs>
        <w:autoSpaceDE w:val="0"/>
        <w:autoSpaceDN w:val="0"/>
        <w:spacing w:before="1"/>
        <w:ind w:right="906"/>
        <w:rPr>
          <w:rFonts w:ascii="Arial" w:hAnsi="Arial" w:cs="Arial"/>
          <w:sz w:val="20"/>
          <w:szCs w:val="20"/>
        </w:rPr>
      </w:pPr>
      <w:r w:rsidRPr="003C332F">
        <w:rPr>
          <w:rFonts w:ascii="Arial" w:hAnsi="Arial" w:cs="Arial"/>
          <w:sz w:val="20"/>
        </w:rPr>
        <w:t>Liaising</w:t>
      </w:r>
      <w:r w:rsidRPr="003C332F">
        <w:rPr>
          <w:rFonts w:ascii="Arial" w:hAnsi="Arial" w:cs="Arial"/>
          <w:spacing w:val="-12"/>
          <w:sz w:val="20"/>
        </w:rPr>
        <w:t xml:space="preserve"> </w:t>
      </w:r>
      <w:r w:rsidRPr="003C332F">
        <w:rPr>
          <w:rFonts w:ascii="Arial" w:hAnsi="Arial" w:cs="Arial"/>
          <w:sz w:val="20"/>
        </w:rPr>
        <w:t>with</w:t>
      </w:r>
      <w:r w:rsidRPr="003C332F">
        <w:rPr>
          <w:rFonts w:ascii="Arial" w:hAnsi="Arial" w:cs="Arial"/>
          <w:spacing w:val="-13"/>
          <w:sz w:val="20"/>
        </w:rPr>
        <w:t xml:space="preserve"> </w:t>
      </w:r>
      <w:r w:rsidRPr="003C332F">
        <w:rPr>
          <w:rFonts w:ascii="Arial" w:hAnsi="Arial" w:cs="Arial"/>
          <w:sz w:val="20"/>
        </w:rPr>
        <w:t>and</w:t>
      </w:r>
      <w:r w:rsidRPr="003C332F">
        <w:rPr>
          <w:rFonts w:ascii="Arial" w:hAnsi="Arial" w:cs="Arial"/>
          <w:spacing w:val="-13"/>
          <w:sz w:val="20"/>
        </w:rPr>
        <w:t xml:space="preserve"> </w:t>
      </w:r>
      <w:r w:rsidRPr="003C332F">
        <w:rPr>
          <w:rFonts w:ascii="Arial" w:hAnsi="Arial" w:cs="Arial"/>
          <w:sz w:val="20"/>
        </w:rPr>
        <w:t>advising</w:t>
      </w:r>
      <w:r w:rsidRPr="003C332F">
        <w:rPr>
          <w:rFonts w:ascii="Arial" w:hAnsi="Arial" w:cs="Arial"/>
          <w:spacing w:val="-13"/>
          <w:sz w:val="20"/>
        </w:rPr>
        <w:t xml:space="preserve"> </w:t>
      </w:r>
      <w:r w:rsidRPr="003C332F">
        <w:rPr>
          <w:rFonts w:ascii="Arial" w:hAnsi="Arial" w:cs="Arial"/>
          <w:sz w:val="20"/>
        </w:rPr>
        <w:t>teachers</w:t>
      </w:r>
      <w:r w:rsidRPr="003C332F">
        <w:rPr>
          <w:rFonts w:ascii="Arial" w:hAnsi="Arial" w:cs="Arial"/>
          <w:spacing w:val="-12"/>
          <w:sz w:val="20"/>
        </w:rPr>
        <w:t xml:space="preserve"> </w:t>
      </w:r>
      <w:r w:rsidRPr="003C332F">
        <w:rPr>
          <w:rFonts w:ascii="Arial" w:hAnsi="Arial" w:cs="Arial"/>
          <w:sz w:val="20"/>
        </w:rPr>
        <w:t>and</w:t>
      </w:r>
      <w:r w:rsidRPr="003C332F">
        <w:rPr>
          <w:rFonts w:ascii="Arial" w:hAnsi="Arial" w:cs="Arial"/>
          <w:spacing w:val="-13"/>
          <w:sz w:val="20"/>
        </w:rPr>
        <w:t xml:space="preserve"> </w:t>
      </w:r>
      <w:r w:rsidRPr="003C332F">
        <w:rPr>
          <w:rFonts w:ascii="Arial" w:hAnsi="Arial" w:cs="Arial"/>
          <w:sz w:val="20"/>
        </w:rPr>
        <w:t>other</w:t>
      </w:r>
      <w:r w:rsidRPr="003C332F">
        <w:rPr>
          <w:rFonts w:ascii="Arial" w:hAnsi="Arial" w:cs="Arial"/>
          <w:spacing w:val="-12"/>
          <w:sz w:val="20"/>
        </w:rPr>
        <w:t xml:space="preserve"> </w:t>
      </w:r>
      <w:r w:rsidRPr="003C332F">
        <w:rPr>
          <w:rFonts w:ascii="Arial" w:hAnsi="Arial" w:cs="Arial"/>
          <w:spacing w:val="-4"/>
          <w:sz w:val="20"/>
        </w:rPr>
        <w:t>staff</w:t>
      </w:r>
    </w:p>
    <w:p w14:paraId="4183A9A9" w14:textId="114F1C21" w:rsidR="003C332F" w:rsidRPr="003C332F" w:rsidRDefault="003C332F" w:rsidP="003C332F">
      <w:pPr>
        <w:pStyle w:val="ListParagraph"/>
        <w:widowControl w:val="0"/>
        <w:numPr>
          <w:ilvl w:val="0"/>
          <w:numId w:val="6"/>
        </w:numPr>
        <w:tabs>
          <w:tab w:val="left" w:pos="847"/>
        </w:tabs>
        <w:autoSpaceDE w:val="0"/>
        <w:autoSpaceDN w:val="0"/>
        <w:spacing w:before="1"/>
        <w:ind w:right="906"/>
        <w:rPr>
          <w:rFonts w:ascii="Arial" w:hAnsi="Arial" w:cs="Arial"/>
          <w:sz w:val="20"/>
          <w:szCs w:val="20"/>
        </w:rPr>
      </w:pPr>
      <w:r w:rsidRPr="003C332F">
        <w:rPr>
          <w:rFonts w:ascii="Arial" w:hAnsi="Arial" w:cs="Arial"/>
          <w:sz w:val="20"/>
        </w:rPr>
        <w:t>Overseeing</w:t>
      </w:r>
      <w:r w:rsidRPr="003C332F">
        <w:rPr>
          <w:rFonts w:ascii="Arial" w:hAnsi="Arial" w:cs="Arial"/>
          <w:spacing w:val="-13"/>
          <w:sz w:val="20"/>
        </w:rPr>
        <w:t xml:space="preserve"> </w:t>
      </w:r>
      <w:r w:rsidRPr="003C332F">
        <w:rPr>
          <w:rFonts w:ascii="Arial" w:hAnsi="Arial" w:cs="Arial"/>
          <w:sz w:val="20"/>
        </w:rPr>
        <w:t>the</w:t>
      </w:r>
      <w:r w:rsidRPr="003C332F">
        <w:rPr>
          <w:rFonts w:ascii="Arial" w:hAnsi="Arial" w:cs="Arial"/>
          <w:spacing w:val="-13"/>
          <w:sz w:val="20"/>
        </w:rPr>
        <w:t xml:space="preserve"> </w:t>
      </w:r>
      <w:r w:rsidRPr="003C332F">
        <w:rPr>
          <w:rFonts w:ascii="Arial" w:hAnsi="Arial" w:cs="Arial"/>
          <w:sz w:val="20"/>
        </w:rPr>
        <w:t>records</w:t>
      </w:r>
      <w:r w:rsidRPr="003C332F">
        <w:rPr>
          <w:rFonts w:ascii="Arial" w:hAnsi="Arial" w:cs="Arial"/>
          <w:spacing w:val="-9"/>
          <w:sz w:val="20"/>
        </w:rPr>
        <w:t xml:space="preserve"> </w:t>
      </w:r>
      <w:r w:rsidRPr="003C332F">
        <w:rPr>
          <w:rFonts w:ascii="Arial" w:hAnsi="Arial" w:cs="Arial"/>
          <w:sz w:val="20"/>
        </w:rPr>
        <w:t>on</w:t>
      </w:r>
      <w:r w:rsidRPr="003C332F">
        <w:rPr>
          <w:rFonts w:ascii="Arial" w:hAnsi="Arial" w:cs="Arial"/>
          <w:spacing w:val="-10"/>
          <w:sz w:val="20"/>
        </w:rPr>
        <w:t xml:space="preserve"> </w:t>
      </w:r>
      <w:r w:rsidRPr="003C332F">
        <w:rPr>
          <w:rFonts w:ascii="Arial" w:hAnsi="Arial" w:cs="Arial"/>
          <w:sz w:val="20"/>
        </w:rPr>
        <w:t>all</w:t>
      </w:r>
      <w:r w:rsidRPr="003C332F">
        <w:rPr>
          <w:rFonts w:ascii="Arial" w:hAnsi="Arial" w:cs="Arial"/>
          <w:spacing w:val="-12"/>
          <w:sz w:val="20"/>
        </w:rPr>
        <w:t xml:space="preserve"> </w:t>
      </w:r>
      <w:r w:rsidRPr="003C332F">
        <w:rPr>
          <w:rFonts w:ascii="Arial" w:hAnsi="Arial" w:cs="Arial"/>
          <w:sz w:val="20"/>
        </w:rPr>
        <w:t>learner’s</w:t>
      </w:r>
      <w:r w:rsidRPr="003C332F">
        <w:rPr>
          <w:rFonts w:ascii="Arial" w:hAnsi="Arial" w:cs="Arial"/>
          <w:spacing w:val="-12"/>
          <w:sz w:val="20"/>
        </w:rPr>
        <w:t xml:space="preserve"> </w:t>
      </w:r>
      <w:r w:rsidRPr="003C332F">
        <w:rPr>
          <w:rFonts w:ascii="Arial" w:hAnsi="Arial" w:cs="Arial"/>
          <w:sz w:val="20"/>
        </w:rPr>
        <w:t>(with</w:t>
      </w:r>
      <w:r w:rsidRPr="003C332F">
        <w:rPr>
          <w:rFonts w:ascii="Arial" w:hAnsi="Arial" w:cs="Arial"/>
          <w:spacing w:val="-6"/>
          <w:sz w:val="20"/>
        </w:rPr>
        <w:t xml:space="preserve"> </w:t>
      </w:r>
      <w:r w:rsidRPr="003C332F">
        <w:rPr>
          <w:rFonts w:ascii="Arial" w:hAnsi="Arial" w:cs="Arial"/>
          <w:sz w:val="20"/>
        </w:rPr>
        <w:t>the</w:t>
      </w:r>
      <w:r w:rsidRPr="003C332F">
        <w:rPr>
          <w:rFonts w:ascii="Arial" w:hAnsi="Arial" w:cs="Arial"/>
          <w:spacing w:val="-13"/>
          <w:sz w:val="20"/>
        </w:rPr>
        <w:t xml:space="preserve"> </w:t>
      </w:r>
      <w:r w:rsidRPr="003C332F">
        <w:rPr>
          <w:rFonts w:ascii="Arial" w:hAnsi="Arial" w:cs="Arial"/>
          <w:sz w:val="20"/>
        </w:rPr>
        <w:t>support</w:t>
      </w:r>
      <w:r w:rsidRPr="003C332F">
        <w:rPr>
          <w:rFonts w:ascii="Arial" w:hAnsi="Arial" w:cs="Arial"/>
          <w:spacing w:val="-8"/>
          <w:sz w:val="20"/>
        </w:rPr>
        <w:t xml:space="preserve"> </w:t>
      </w:r>
      <w:r w:rsidRPr="003C332F">
        <w:rPr>
          <w:rFonts w:ascii="Arial" w:hAnsi="Arial" w:cs="Arial"/>
          <w:sz w:val="20"/>
        </w:rPr>
        <w:t>of</w:t>
      </w:r>
      <w:r w:rsidRPr="003C332F">
        <w:rPr>
          <w:rFonts w:ascii="Arial" w:hAnsi="Arial" w:cs="Arial"/>
          <w:spacing w:val="-11"/>
          <w:sz w:val="20"/>
        </w:rPr>
        <w:t xml:space="preserve"> </w:t>
      </w:r>
      <w:r w:rsidRPr="003C332F">
        <w:rPr>
          <w:rFonts w:ascii="Arial" w:hAnsi="Arial" w:cs="Arial"/>
          <w:sz w:val="20"/>
        </w:rPr>
        <w:t>other</w:t>
      </w:r>
      <w:r w:rsidRPr="003C332F">
        <w:rPr>
          <w:rFonts w:ascii="Arial" w:hAnsi="Arial" w:cs="Arial"/>
          <w:spacing w:val="-12"/>
          <w:sz w:val="20"/>
        </w:rPr>
        <w:t xml:space="preserve"> </w:t>
      </w:r>
      <w:r w:rsidRPr="003C332F">
        <w:rPr>
          <w:rFonts w:ascii="Arial" w:hAnsi="Arial" w:cs="Arial"/>
          <w:sz w:val="20"/>
        </w:rPr>
        <w:t>members</w:t>
      </w:r>
      <w:r w:rsidRPr="003C332F">
        <w:rPr>
          <w:rFonts w:ascii="Arial" w:hAnsi="Arial" w:cs="Arial"/>
          <w:spacing w:val="-12"/>
          <w:sz w:val="20"/>
        </w:rPr>
        <w:t xml:space="preserve"> </w:t>
      </w:r>
      <w:r w:rsidRPr="003C332F">
        <w:rPr>
          <w:rFonts w:ascii="Arial" w:hAnsi="Arial" w:cs="Arial"/>
          <w:sz w:val="20"/>
        </w:rPr>
        <w:t>of</w:t>
      </w:r>
      <w:r w:rsidRPr="003C332F">
        <w:rPr>
          <w:rFonts w:ascii="Arial" w:hAnsi="Arial" w:cs="Arial"/>
          <w:spacing w:val="-9"/>
          <w:sz w:val="20"/>
        </w:rPr>
        <w:t xml:space="preserve"> </w:t>
      </w:r>
      <w:r w:rsidRPr="003C332F">
        <w:rPr>
          <w:rFonts w:ascii="Arial" w:hAnsi="Arial" w:cs="Arial"/>
          <w:spacing w:val="-4"/>
          <w:sz w:val="20"/>
        </w:rPr>
        <w:t>SMT)</w:t>
      </w:r>
    </w:p>
    <w:p w14:paraId="626AE74C" w14:textId="13C0E155" w:rsidR="003C332F" w:rsidRPr="003C332F" w:rsidRDefault="003C332F" w:rsidP="003C332F">
      <w:pPr>
        <w:pStyle w:val="ListParagraph"/>
        <w:widowControl w:val="0"/>
        <w:numPr>
          <w:ilvl w:val="0"/>
          <w:numId w:val="6"/>
        </w:numPr>
        <w:tabs>
          <w:tab w:val="left" w:pos="847"/>
        </w:tabs>
        <w:autoSpaceDE w:val="0"/>
        <w:autoSpaceDN w:val="0"/>
        <w:spacing w:before="1"/>
        <w:ind w:right="906"/>
        <w:rPr>
          <w:rFonts w:ascii="Arial" w:hAnsi="Arial" w:cs="Arial"/>
          <w:sz w:val="20"/>
          <w:szCs w:val="20"/>
        </w:rPr>
      </w:pPr>
      <w:r w:rsidRPr="003C332F">
        <w:rPr>
          <w:rFonts w:ascii="Arial" w:hAnsi="Arial" w:cs="Arial"/>
          <w:sz w:val="20"/>
        </w:rPr>
        <w:t>Liaising</w:t>
      </w:r>
      <w:r w:rsidRPr="003C332F">
        <w:rPr>
          <w:rFonts w:ascii="Arial" w:hAnsi="Arial" w:cs="Arial"/>
          <w:spacing w:val="-14"/>
          <w:sz w:val="20"/>
        </w:rPr>
        <w:t xml:space="preserve"> </w:t>
      </w:r>
      <w:r w:rsidRPr="003C332F">
        <w:rPr>
          <w:rFonts w:ascii="Arial" w:hAnsi="Arial" w:cs="Arial"/>
          <w:sz w:val="20"/>
        </w:rPr>
        <w:t>with</w:t>
      </w:r>
      <w:r w:rsidRPr="003C332F">
        <w:rPr>
          <w:rFonts w:ascii="Arial" w:hAnsi="Arial" w:cs="Arial"/>
          <w:spacing w:val="-12"/>
          <w:sz w:val="20"/>
        </w:rPr>
        <w:t xml:space="preserve"> </w:t>
      </w:r>
      <w:r w:rsidRPr="003C332F">
        <w:rPr>
          <w:rFonts w:ascii="Arial" w:hAnsi="Arial" w:cs="Arial"/>
          <w:sz w:val="20"/>
        </w:rPr>
        <w:t>parents</w:t>
      </w:r>
      <w:r w:rsidRPr="003C332F">
        <w:rPr>
          <w:rFonts w:ascii="Arial" w:hAnsi="Arial" w:cs="Arial"/>
          <w:spacing w:val="-9"/>
          <w:sz w:val="20"/>
        </w:rPr>
        <w:t xml:space="preserve"> </w:t>
      </w:r>
      <w:r w:rsidRPr="003C332F">
        <w:rPr>
          <w:rFonts w:ascii="Arial" w:hAnsi="Arial" w:cs="Arial"/>
          <w:sz w:val="20"/>
        </w:rPr>
        <w:t>of</w:t>
      </w:r>
      <w:r w:rsidRPr="003C332F">
        <w:rPr>
          <w:rFonts w:ascii="Arial" w:hAnsi="Arial" w:cs="Arial"/>
          <w:spacing w:val="-12"/>
          <w:sz w:val="20"/>
        </w:rPr>
        <w:t xml:space="preserve"> </w:t>
      </w:r>
      <w:r w:rsidRPr="003C332F">
        <w:rPr>
          <w:rFonts w:ascii="Arial" w:hAnsi="Arial" w:cs="Arial"/>
          <w:spacing w:val="-2"/>
          <w:sz w:val="20"/>
        </w:rPr>
        <w:t>learners</w:t>
      </w:r>
    </w:p>
    <w:p w14:paraId="63149A45" w14:textId="77777777" w:rsidR="003C332F" w:rsidRPr="003C332F" w:rsidRDefault="003C332F" w:rsidP="003C332F">
      <w:pPr>
        <w:pStyle w:val="ListParagraph"/>
        <w:widowControl w:val="0"/>
        <w:numPr>
          <w:ilvl w:val="0"/>
          <w:numId w:val="6"/>
        </w:numPr>
        <w:tabs>
          <w:tab w:val="left" w:pos="847"/>
        </w:tabs>
        <w:autoSpaceDE w:val="0"/>
        <w:autoSpaceDN w:val="0"/>
        <w:spacing w:before="1"/>
        <w:ind w:right="906"/>
        <w:rPr>
          <w:rFonts w:ascii="Arial" w:hAnsi="Arial" w:cs="Arial"/>
          <w:sz w:val="20"/>
          <w:szCs w:val="20"/>
        </w:rPr>
      </w:pPr>
      <w:r w:rsidRPr="003C332F">
        <w:rPr>
          <w:rFonts w:ascii="Arial" w:hAnsi="Arial" w:cs="Arial"/>
          <w:spacing w:val="-2"/>
          <w:sz w:val="20"/>
        </w:rPr>
        <w:t>Liaising with external agencies</w:t>
      </w:r>
    </w:p>
    <w:p w14:paraId="7190641D" w14:textId="69685869" w:rsidR="003C332F" w:rsidRPr="003C332F" w:rsidRDefault="003C332F" w:rsidP="003C332F">
      <w:pPr>
        <w:pStyle w:val="ListParagraph"/>
        <w:widowControl w:val="0"/>
        <w:numPr>
          <w:ilvl w:val="0"/>
          <w:numId w:val="6"/>
        </w:numPr>
        <w:tabs>
          <w:tab w:val="left" w:pos="847"/>
        </w:tabs>
        <w:autoSpaceDE w:val="0"/>
        <w:autoSpaceDN w:val="0"/>
        <w:spacing w:before="1"/>
        <w:ind w:right="906"/>
        <w:rPr>
          <w:rFonts w:ascii="Arial" w:hAnsi="Arial" w:cs="Arial"/>
          <w:sz w:val="20"/>
          <w:szCs w:val="20"/>
        </w:rPr>
      </w:pPr>
      <w:r w:rsidRPr="003C332F">
        <w:rPr>
          <w:rFonts w:ascii="Arial" w:hAnsi="Arial" w:cs="Arial"/>
          <w:sz w:val="20"/>
        </w:rPr>
        <w:t>Contributing</w:t>
      </w:r>
      <w:r w:rsidRPr="003C332F">
        <w:rPr>
          <w:rFonts w:ascii="Arial" w:hAnsi="Arial" w:cs="Arial"/>
          <w:spacing w:val="-14"/>
          <w:sz w:val="20"/>
        </w:rPr>
        <w:t xml:space="preserve"> </w:t>
      </w:r>
      <w:r w:rsidRPr="003C332F">
        <w:rPr>
          <w:rFonts w:ascii="Arial" w:hAnsi="Arial" w:cs="Arial"/>
          <w:sz w:val="20"/>
        </w:rPr>
        <w:t>to</w:t>
      </w:r>
      <w:r w:rsidRPr="003C332F">
        <w:rPr>
          <w:rFonts w:ascii="Arial" w:hAnsi="Arial" w:cs="Arial"/>
          <w:spacing w:val="-13"/>
          <w:sz w:val="20"/>
        </w:rPr>
        <w:t xml:space="preserve"> </w:t>
      </w:r>
      <w:r w:rsidRPr="003C332F">
        <w:rPr>
          <w:rFonts w:ascii="Arial" w:hAnsi="Arial" w:cs="Arial"/>
          <w:sz w:val="20"/>
        </w:rPr>
        <w:t>the</w:t>
      </w:r>
      <w:r w:rsidRPr="003C332F">
        <w:rPr>
          <w:rFonts w:ascii="Arial" w:hAnsi="Arial" w:cs="Arial"/>
          <w:spacing w:val="-13"/>
          <w:sz w:val="20"/>
        </w:rPr>
        <w:t xml:space="preserve"> </w:t>
      </w:r>
      <w:r w:rsidRPr="003C332F">
        <w:rPr>
          <w:rFonts w:ascii="Arial" w:hAnsi="Arial" w:cs="Arial"/>
          <w:sz w:val="20"/>
        </w:rPr>
        <w:t>in-service</w:t>
      </w:r>
      <w:r w:rsidRPr="003C332F">
        <w:rPr>
          <w:rFonts w:ascii="Arial" w:hAnsi="Arial" w:cs="Arial"/>
          <w:spacing w:val="-14"/>
          <w:sz w:val="20"/>
        </w:rPr>
        <w:t xml:space="preserve"> </w:t>
      </w:r>
      <w:r w:rsidRPr="003C332F">
        <w:rPr>
          <w:rFonts w:ascii="Arial" w:hAnsi="Arial" w:cs="Arial"/>
          <w:sz w:val="20"/>
        </w:rPr>
        <w:t>training</w:t>
      </w:r>
      <w:r w:rsidRPr="003C332F">
        <w:rPr>
          <w:rFonts w:ascii="Arial" w:hAnsi="Arial" w:cs="Arial"/>
          <w:spacing w:val="-14"/>
          <w:sz w:val="20"/>
        </w:rPr>
        <w:t xml:space="preserve"> </w:t>
      </w:r>
      <w:r w:rsidRPr="003C332F">
        <w:rPr>
          <w:rFonts w:ascii="Arial" w:hAnsi="Arial" w:cs="Arial"/>
          <w:sz w:val="20"/>
        </w:rPr>
        <w:t>of</w:t>
      </w:r>
      <w:r w:rsidRPr="003C332F">
        <w:rPr>
          <w:rFonts w:ascii="Arial" w:hAnsi="Arial" w:cs="Arial"/>
          <w:spacing w:val="-14"/>
          <w:sz w:val="20"/>
        </w:rPr>
        <w:t xml:space="preserve"> </w:t>
      </w:r>
      <w:r w:rsidRPr="003C332F">
        <w:rPr>
          <w:rFonts w:ascii="Arial" w:hAnsi="Arial" w:cs="Arial"/>
          <w:sz w:val="20"/>
        </w:rPr>
        <w:t>staff</w:t>
      </w:r>
      <w:r w:rsidRPr="003C332F">
        <w:rPr>
          <w:rFonts w:ascii="Arial" w:hAnsi="Arial" w:cs="Arial"/>
          <w:spacing w:val="-12"/>
          <w:sz w:val="20"/>
        </w:rPr>
        <w:t xml:space="preserve"> </w:t>
      </w:r>
      <w:r w:rsidRPr="003C332F">
        <w:rPr>
          <w:rFonts w:ascii="Arial" w:hAnsi="Arial" w:cs="Arial"/>
          <w:sz w:val="20"/>
        </w:rPr>
        <w:t>where</w:t>
      </w:r>
      <w:r w:rsidRPr="003C332F">
        <w:rPr>
          <w:rFonts w:ascii="Arial" w:hAnsi="Arial" w:cs="Arial"/>
          <w:spacing w:val="-13"/>
          <w:sz w:val="20"/>
        </w:rPr>
        <w:t xml:space="preserve"> </w:t>
      </w:r>
      <w:r w:rsidRPr="003C332F">
        <w:rPr>
          <w:rFonts w:ascii="Arial" w:hAnsi="Arial" w:cs="Arial"/>
          <w:spacing w:val="-2"/>
          <w:sz w:val="20"/>
        </w:rPr>
        <w:t>appropriate</w:t>
      </w:r>
    </w:p>
    <w:p w14:paraId="5BF247F4" w14:textId="0613061D" w:rsidR="003C332F" w:rsidRDefault="00E25290" w:rsidP="003C332F">
      <w:pPr>
        <w:widowControl w:val="0"/>
        <w:tabs>
          <w:tab w:val="left" w:pos="847"/>
        </w:tabs>
        <w:autoSpaceDE w:val="0"/>
        <w:autoSpaceDN w:val="0"/>
        <w:spacing w:before="1"/>
        <w:ind w:right="906"/>
        <w:rPr>
          <w:rFonts w:ascii="Arial" w:hAnsi="Arial" w:cs="Arial"/>
          <w:sz w:val="20"/>
          <w:szCs w:val="20"/>
        </w:rPr>
      </w:pPr>
      <w:r>
        <w:rPr>
          <w:rFonts w:ascii="Arial" w:hAnsi="Arial" w:cs="Arial"/>
          <w:sz w:val="20"/>
          <w:szCs w:val="20"/>
        </w:rPr>
        <w:br/>
      </w:r>
      <w:r w:rsidR="003C332F">
        <w:rPr>
          <w:rFonts w:ascii="Arial" w:hAnsi="Arial" w:cs="Arial"/>
          <w:sz w:val="20"/>
          <w:szCs w:val="20"/>
        </w:rPr>
        <w:t xml:space="preserve">Support from </w:t>
      </w:r>
      <w:r>
        <w:rPr>
          <w:rFonts w:ascii="Arial" w:hAnsi="Arial" w:cs="Arial"/>
          <w:sz w:val="20"/>
          <w:szCs w:val="20"/>
        </w:rPr>
        <w:t>key members of SLT (Safeguarding, learner data, Quality and Assurance (QA) and the Headteacher are critical in ensuring all staff prioritise meeting the needs of our learners. While all staff support learners with SEND, we have a dedicated SEND and Welfare Team consisting of:</w:t>
      </w:r>
    </w:p>
    <w:p w14:paraId="5B08B154" w14:textId="77777777" w:rsidR="00E25290" w:rsidRDefault="00E25290" w:rsidP="00E25290">
      <w:pPr>
        <w:widowControl w:val="0"/>
        <w:tabs>
          <w:tab w:val="left" w:pos="933"/>
        </w:tabs>
        <w:autoSpaceDE w:val="0"/>
        <w:autoSpaceDN w:val="0"/>
        <w:spacing w:before="1"/>
        <w:rPr>
          <w:rFonts w:ascii="Arial" w:hAnsi="Arial" w:cs="Arial"/>
          <w:sz w:val="20"/>
          <w:szCs w:val="20"/>
        </w:rPr>
      </w:pPr>
    </w:p>
    <w:p w14:paraId="68EC1B59" w14:textId="77777777" w:rsidR="00E25290" w:rsidRPr="00E25290" w:rsidRDefault="00E25290" w:rsidP="00E25290">
      <w:pPr>
        <w:pStyle w:val="ListParagraph"/>
        <w:widowControl w:val="0"/>
        <w:numPr>
          <w:ilvl w:val="0"/>
          <w:numId w:val="7"/>
        </w:numPr>
        <w:tabs>
          <w:tab w:val="left" w:pos="933"/>
        </w:tabs>
        <w:autoSpaceDE w:val="0"/>
        <w:autoSpaceDN w:val="0"/>
        <w:spacing w:before="1"/>
        <w:rPr>
          <w:rFonts w:ascii="Arial" w:hAnsi="Arial" w:cs="Arial"/>
          <w:sz w:val="20"/>
        </w:rPr>
      </w:pPr>
      <w:r w:rsidRPr="00E25290">
        <w:rPr>
          <w:rFonts w:ascii="Arial" w:hAnsi="Arial" w:cs="Arial"/>
          <w:spacing w:val="-2"/>
          <w:sz w:val="20"/>
        </w:rPr>
        <w:t>Deputy</w:t>
      </w:r>
      <w:r w:rsidRPr="00E25290">
        <w:rPr>
          <w:rFonts w:ascii="Arial" w:hAnsi="Arial" w:cs="Arial"/>
          <w:spacing w:val="-7"/>
          <w:sz w:val="20"/>
        </w:rPr>
        <w:t xml:space="preserve"> </w:t>
      </w:r>
      <w:r w:rsidRPr="00E25290">
        <w:rPr>
          <w:rFonts w:ascii="Arial" w:hAnsi="Arial" w:cs="Arial"/>
          <w:spacing w:val="-2"/>
          <w:sz w:val="20"/>
        </w:rPr>
        <w:t>Head</w:t>
      </w:r>
      <w:r w:rsidRPr="00E25290">
        <w:rPr>
          <w:rFonts w:ascii="Arial" w:hAnsi="Arial" w:cs="Arial"/>
          <w:sz w:val="20"/>
        </w:rPr>
        <w:t xml:space="preserve"> </w:t>
      </w:r>
      <w:r w:rsidRPr="00E25290">
        <w:rPr>
          <w:rFonts w:ascii="Arial" w:hAnsi="Arial" w:cs="Arial"/>
          <w:spacing w:val="-2"/>
          <w:sz w:val="20"/>
        </w:rPr>
        <w:t>(Safeguarding,</w:t>
      </w:r>
      <w:r w:rsidRPr="00E25290">
        <w:rPr>
          <w:rFonts w:ascii="Arial" w:hAnsi="Arial" w:cs="Arial"/>
          <w:spacing w:val="-6"/>
          <w:sz w:val="20"/>
        </w:rPr>
        <w:t xml:space="preserve"> </w:t>
      </w:r>
      <w:r w:rsidRPr="00E25290">
        <w:rPr>
          <w:rFonts w:ascii="Arial" w:hAnsi="Arial" w:cs="Arial"/>
          <w:spacing w:val="-2"/>
          <w:sz w:val="20"/>
        </w:rPr>
        <w:t>SEND, Welfare)</w:t>
      </w:r>
    </w:p>
    <w:p w14:paraId="441C0F98" w14:textId="77777777" w:rsidR="00E25290" w:rsidRPr="00E25290" w:rsidRDefault="00E25290" w:rsidP="00E25290">
      <w:pPr>
        <w:pStyle w:val="ListParagraph"/>
        <w:widowControl w:val="0"/>
        <w:numPr>
          <w:ilvl w:val="0"/>
          <w:numId w:val="7"/>
        </w:numPr>
        <w:tabs>
          <w:tab w:val="left" w:pos="933"/>
        </w:tabs>
        <w:autoSpaceDE w:val="0"/>
        <w:autoSpaceDN w:val="0"/>
        <w:spacing w:before="1"/>
        <w:rPr>
          <w:rFonts w:ascii="Arial" w:hAnsi="Arial" w:cs="Arial"/>
          <w:sz w:val="20"/>
        </w:rPr>
      </w:pPr>
      <w:r w:rsidRPr="00E25290">
        <w:rPr>
          <w:rFonts w:ascii="Arial" w:hAnsi="Arial" w:cs="Arial"/>
          <w:spacing w:val="-2"/>
          <w:sz w:val="20"/>
        </w:rPr>
        <w:t>SENDCo</w:t>
      </w:r>
      <w:r w:rsidRPr="00E25290">
        <w:rPr>
          <w:rFonts w:ascii="Arial" w:hAnsi="Arial" w:cs="Arial"/>
          <w:spacing w:val="-6"/>
          <w:sz w:val="20"/>
        </w:rPr>
        <w:t xml:space="preserve"> </w:t>
      </w:r>
      <w:r w:rsidRPr="00E25290">
        <w:rPr>
          <w:rFonts w:ascii="Arial" w:hAnsi="Arial" w:cs="Arial"/>
          <w:spacing w:val="-2"/>
          <w:sz w:val="20"/>
        </w:rPr>
        <w:t>(Specialist</w:t>
      </w:r>
      <w:r w:rsidRPr="00E25290">
        <w:rPr>
          <w:rFonts w:ascii="Arial" w:hAnsi="Arial" w:cs="Arial"/>
          <w:spacing w:val="-3"/>
          <w:sz w:val="20"/>
        </w:rPr>
        <w:t xml:space="preserve"> </w:t>
      </w:r>
      <w:r w:rsidRPr="00E25290">
        <w:rPr>
          <w:rFonts w:ascii="Arial" w:hAnsi="Arial" w:cs="Arial"/>
          <w:spacing w:val="-2"/>
          <w:sz w:val="20"/>
        </w:rPr>
        <w:t>Leader</w:t>
      </w:r>
      <w:r w:rsidRPr="00E25290">
        <w:rPr>
          <w:rFonts w:ascii="Arial" w:hAnsi="Arial" w:cs="Arial"/>
          <w:spacing w:val="1"/>
          <w:sz w:val="20"/>
        </w:rPr>
        <w:t xml:space="preserve"> </w:t>
      </w:r>
      <w:r w:rsidRPr="00E25290">
        <w:rPr>
          <w:rFonts w:ascii="Arial" w:hAnsi="Arial" w:cs="Arial"/>
          <w:spacing w:val="-2"/>
          <w:sz w:val="20"/>
        </w:rPr>
        <w:t>of Education</w:t>
      </w:r>
      <w:r w:rsidRPr="00E25290">
        <w:rPr>
          <w:rFonts w:ascii="Arial" w:hAnsi="Arial" w:cs="Arial"/>
          <w:sz w:val="20"/>
        </w:rPr>
        <w:t xml:space="preserve"> </w:t>
      </w:r>
      <w:r w:rsidRPr="00E25290">
        <w:rPr>
          <w:rFonts w:ascii="Arial" w:hAnsi="Arial" w:cs="Arial"/>
          <w:spacing w:val="-4"/>
          <w:sz w:val="20"/>
        </w:rPr>
        <w:t>SLE)</w:t>
      </w:r>
    </w:p>
    <w:p w14:paraId="6ABC0707" w14:textId="77777777" w:rsidR="00E25290" w:rsidRPr="00E25290" w:rsidRDefault="00E25290" w:rsidP="00E25290">
      <w:pPr>
        <w:pStyle w:val="ListParagraph"/>
        <w:widowControl w:val="0"/>
        <w:numPr>
          <w:ilvl w:val="0"/>
          <w:numId w:val="7"/>
        </w:numPr>
        <w:tabs>
          <w:tab w:val="left" w:pos="933"/>
        </w:tabs>
        <w:autoSpaceDE w:val="0"/>
        <w:autoSpaceDN w:val="0"/>
        <w:spacing w:before="1"/>
        <w:rPr>
          <w:rFonts w:ascii="Arial" w:hAnsi="Arial" w:cs="Arial"/>
          <w:sz w:val="20"/>
        </w:rPr>
      </w:pPr>
      <w:r w:rsidRPr="00E25290">
        <w:rPr>
          <w:rFonts w:ascii="Arial" w:hAnsi="Arial" w:cs="Arial"/>
          <w:spacing w:val="-2"/>
          <w:sz w:val="20"/>
        </w:rPr>
        <w:t>Inclusion</w:t>
      </w:r>
      <w:r w:rsidRPr="00E25290">
        <w:rPr>
          <w:rFonts w:ascii="Arial" w:hAnsi="Arial" w:cs="Arial"/>
          <w:spacing w:val="-3"/>
          <w:sz w:val="20"/>
        </w:rPr>
        <w:t xml:space="preserve"> </w:t>
      </w:r>
      <w:r w:rsidRPr="00E25290">
        <w:rPr>
          <w:rFonts w:ascii="Arial" w:hAnsi="Arial" w:cs="Arial"/>
          <w:spacing w:val="-2"/>
          <w:sz w:val="20"/>
        </w:rPr>
        <w:t>Support</w:t>
      </w:r>
      <w:r w:rsidRPr="00E25290">
        <w:rPr>
          <w:rFonts w:ascii="Arial" w:hAnsi="Arial" w:cs="Arial"/>
          <w:spacing w:val="-5"/>
          <w:sz w:val="20"/>
        </w:rPr>
        <w:t xml:space="preserve"> </w:t>
      </w:r>
      <w:r w:rsidRPr="00E25290">
        <w:rPr>
          <w:rFonts w:ascii="Arial" w:hAnsi="Arial" w:cs="Arial"/>
          <w:spacing w:val="-2"/>
          <w:sz w:val="20"/>
        </w:rPr>
        <w:t>Workers</w:t>
      </w:r>
      <w:r w:rsidRPr="00E25290">
        <w:rPr>
          <w:rFonts w:ascii="Arial" w:hAnsi="Arial" w:cs="Arial"/>
          <w:spacing w:val="-4"/>
          <w:sz w:val="20"/>
        </w:rPr>
        <w:t xml:space="preserve"> </w:t>
      </w:r>
      <w:r w:rsidRPr="00E25290">
        <w:rPr>
          <w:rFonts w:ascii="Arial" w:hAnsi="Arial" w:cs="Arial"/>
          <w:spacing w:val="-2"/>
          <w:sz w:val="20"/>
        </w:rPr>
        <w:t>(Keyham Lodge)</w:t>
      </w:r>
    </w:p>
    <w:p w14:paraId="36AD9A30" w14:textId="77777777" w:rsidR="00E25290" w:rsidRPr="00E25290" w:rsidRDefault="00E25290" w:rsidP="00E25290">
      <w:pPr>
        <w:pStyle w:val="ListParagraph"/>
        <w:widowControl w:val="0"/>
        <w:numPr>
          <w:ilvl w:val="0"/>
          <w:numId w:val="7"/>
        </w:numPr>
        <w:tabs>
          <w:tab w:val="left" w:pos="933"/>
        </w:tabs>
        <w:autoSpaceDE w:val="0"/>
        <w:autoSpaceDN w:val="0"/>
        <w:spacing w:before="1"/>
        <w:rPr>
          <w:rFonts w:ascii="Arial" w:hAnsi="Arial" w:cs="Arial"/>
          <w:sz w:val="20"/>
        </w:rPr>
      </w:pPr>
      <w:r w:rsidRPr="00E25290">
        <w:rPr>
          <w:rFonts w:ascii="Arial" w:hAnsi="Arial" w:cs="Arial"/>
          <w:spacing w:val="-2"/>
          <w:sz w:val="20"/>
        </w:rPr>
        <w:t>Learning</w:t>
      </w:r>
      <w:r w:rsidRPr="00E25290">
        <w:rPr>
          <w:rFonts w:ascii="Arial" w:hAnsi="Arial" w:cs="Arial"/>
          <w:spacing w:val="-5"/>
          <w:sz w:val="20"/>
        </w:rPr>
        <w:t xml:space="preserve"> </w:t>
      </w:r>
      <w:r w:rsidRPr="00E25290">
        <w:rPr>
          <w:rFonts w:ascii="Arial" w:hAnsi="Arial" w:cs="Arial"/>
          <w:spacing w:val="-2"/>
          <w:sz w:val="20"/>
        </w:rPr>
        <w:t>Behaviour</w:t>
      </w:r>
      <w:r w:rsidRPr="00E25290">
        <w:rPr>
          <w:rFonts w:ascii="Arial" w:hAnsi="Arial" w:cs="Arial"/>
          <w:spacing w:val="-4"/>
          <w:sz w:val="20"/>
        </w:rPr>
        <w:t xml:space="preserve"> </w:t>
      </w:r>
      <w:r w:rsidRPr="00E25290">
        <w:rPr>
          <w:rFonts w:ascii="Arial" w:hAnsi="Arial" w:cs="Arial"/>
          <w:spacing w:val="-2"/>
          <w:sz w:val="20"/>
        </w:rPr>
        <w:t>Mentors</w:t>
      </w:r>
    </w:p>
    <w:p w14:paraId="43CAA8B7" w14:textId="77777777" w:rsidR="00E25290" w:rsidRPr="00E25290" w:rsidRDefault="00E25290" w:rsidP="00E25290">
      <w:pPr>
        <w:pStyle w:val="ListParagraph"/>
        <w:widowControl w:val="0"/>
        <w:numPr>
          <w:ilvl w:val="0"/>
          <w:numId w:val="7"/>
        </w:numPr>
        <w:tabs>
          <w:tab w:val="left" w:pos="933"/>
        </w:tabs>
        <w:autoSpaceDE w:val="0"/>
        <w:autoSpaceDN w:val="0"/>
        <w:spacing w:before="1"/>
        <w:rPr>
          <w:rFonts w:ascii="Arial" w:hAnsi="Arial" w:cs="Arial"/>
          <w:sz w:val="20"/>
        </w:rPr>
      </w:pPr>
      <w:r w:rsidRPr="00E25290">
        <w:rPr>
          <w:rFonts w:ascii="Arial" w:hAnsi="Arial" w:cs="Arial"/>
          <w:spacing w:val="-2"/>
          <w:sz w:val="20"/>
        </w:rPr>
        <w:t>Intervention</w:t>
      </w:r>
      <w:r w:rsidRPr="00E25290">
        <w:rPr>
          <w:rFonts w:ascii="Arial" w:hAnsi="Arial" w:cs="Arial"/>
          <w:spacing w:val="-3"/>
          <w:sz w:val="20"/>
        </w:rPr>
        <w:t xml:space="preserve"> </w:t>
      </w:r>
      <w:r w:rsidRPr="00E25290">
        <w:rPr>
          <w:rFonts w:ascii="Arial" w:hAnsi="Arial" w:cs="Arial"/>
          <w:spacing w:val="-2"/>
          <w:sz w:val="20"/>
        </w:rPr>
        <w:t>Team</w:t>
      </w:r>
      <w:r w:rsidRPr="00E25290">
        <w:rPr>
          <w:rFonts w:ascii="Arial" w:hAnsi="Arial" w:cs="Arial"/>
          <w:spacing w:val="1"/>
          <w:sz w:val="20"/>
        </w:rPr>
        <w:t xml:space="preserve"> </w:t>
      </w:r>
      <w:r w:rsidRPr="00E25290">
        <w:rPr>
          <w:rFonts w:ascii="Arial" w:hAnsi="Arial" w:cs="Arial"/>
          <w:spacing w:val="-2"/>
          <w:sz w:val="20"/>
        </w:rPr>
        <w:t>(Literacy</w:t>
      </w:r>
      <w:r w:rsidRPr="00E25290">
        <w:rPr>
          <w:rFonts w:ascii="Arial" w:hAnsi="Arial" w:cs="Arial"/>
          <w:spacing w:val="-7"/>
          <w:sz w:val="20"/>
        </w:rPr>
        <w:t xml:space="preserve"> </w:t>
      </w:r>
      <w:r w:rsidRPr="00E25290">
        <w:rPr>
          <w:rFonts w:ascii="Arial" w:hAnsi="Arial" w:cs="Arial"/>
          <w:spacing w:val="-2"/>
          <w:sz w:val="20"/>
        </w:rPr>
        <w:t>and</w:t>
      </w:r>
      <w:r w:rsidRPr="00E25290">
        <w:rPr>
          <w:rFonts w:ascii="Arial" w:hAnsi="Arial" w:cs="Arial"/>
          <w:spacing w:val="-1"/>
          <w:sz w:val="20"/>
        </w:rPr>
        <w:t xml:space="preserve"> </w:t>
      </w:r>
      <w:r w:rsidRPr="00E25290">
        <w:rPr>
          <w:rFonts w:ascii="Arial" w:hAnsi="Arial" w:cs="Arial"/>
          <w:spacing w:val="-2"/>
          <w:sz w:val="20"/>
        </w:rPr>
        <w:t>Numeracy)</w:t>
      </w:r>
    </w:p>
    <w:p w14:paraId="5E80BC02" w14:textId="77777777" w:rsidR="00E25290" w:rsidRPr="00E25290" w:rsidRDefault="00E25290" w:rsidP="00E25290">
      <w:pPr>
        <w:pStyle w:val="ListParagraph"/>
        <w:widowControl w:val="0"/>
        <w:numPr>
          <w:ilvl w:val="0"/>
          <w:numId w:val="7"/>
        </w:numPr>
        <w:tabs>
          <w:tab w:val="left" w:pos="933"/>
        </w:tabs>
        <w:autoSpaceDE w:val="0"/>
        <w:autoSpaceDN w:val="0"/>
        <w:spacing w:before="1"/>
        <w:rPr>
          <w:rFonts w:ascii="Arial" w:hAnsi="Arial" w:cs="Arial"/>
          <w:sz w:val="20"/>
        </w:rPr>
      </w:pPr>
      <w:r w:rsidRPr="00E25290">
        <w:rPr>
          <w:rFonts w:ascii="Arial" w:hAnsi="Arial" w:cs="Arial"/>
          <w:spacing w:val="-2"/>
          <w:sz w:val="20"/>
        </w:rPr>
        <w:t>SEN</w:t>
      </w:r>
      <w:r w:rsidRPr="00E25290">
        <w:rPr>
          <w:rFonts w:ascii="Arial" w:hAnsi="Arial" w:cs="Arial"/>
          <w:spacing w:val="-4"/>
          <w:sz w:val="20"/>
        </w:rPr>
        <w:t xml:space="preserve"> </w:t>
      </w:r>
      <w:r w:rsidRPr="00E25290">
        <w:rPr>
          <w:rFonts w:ascii="Arial" w:hAnsi="Arial" w:cs="Arial"/>
          <w:spacing w:val="-2"/>
          <w:sz w:val="20"/>
        </w:rPr>
        <w:t>Teaching</w:t>
      </w:r>
      <w:r w:rsidRPr="00E25290">
        <w:rPr>
          <w:rFonts w:ascii="Arial" w:hAnsi="Arial" w:cs="Arial"/>
          <w:spacing w:val="-3"/>
          <w:sz w:val="20"/>
        </w:rPr>
        <w:t xml:space="preserve"> </w:t>
      </w:r>
      <w:r w:rsidRPr="00E25290">
        <w:rPr>
          <w:rFonts w:ascii="Arial" w:hAnsi="Arial" w:cs="Arial"/>
          <w:spacing w:val="-2"/>
          <w:sz w:val="20"/>
        </w:rPr>
        <w:t>assistants</w:t>
      </w:r>
    </w:p>
    <w:p w14:paraId="7D4BB028" w14:textId="559BE2F9" w:rsidR="00E25290" w:rsidRPr="00E25290" w:rsidRDefault="00E25290" w:rsidP="00E25290">
      <w:pPr>
        <w:pStyle w:val="ListParagraph"/>
        <w:widowControl w:val="0"/>
        <w:numPr>
          <w:ilvl w:val="0"/>
          <w:numId w:val="7"/>
        </w:numPr>
        <w:tabs>
          <w:tab w:val="left" w:pos="933"/>
        </w:tabs>
        <w:autoSpaceDE w:val="0"/>
        <w:autoSpaceDN w:val="0"/>
        <w:spacing w:before="1"/>
        <w:rPr>
          <w:rFonts w:ascii="Arial" w:hAnsi="Arial" w:cs="Arial"/>
          <w:sz w:val="20"/>
        </w:rPr>
      </w:pPr>
      <w:r w:rsidRPr="00E25290">
        <w:rPr>
          <w:rFonts w:ascii="Arial" w:hAnsi="Arial" w:cs="Arial"/>
          <w:sz w:val="20"/>
        </w:rPr>
        <w:t>Offsite</w:t>
      </w:r>
      <w:r w:rsidRPr="00E25290">
        <w:rPr>
          <w:rFonts w:ascii="Arial" w:hAnsi="Arial" w:cs="Arial"/>
          <w:spacing w:val="-14"/>
          <w:sz w:val="20"/>
        </w:rPr>
        <w:t xml:space="preserve"> </w:t>
      </w:r>
      <w:r w:rsidRPr="00E25290">
        <w:rPr>
          <w:rFonts w:ascii="Arial" w:hAnsi="Arial" w:cs="Arial"/>
          <w:sz w:val="20"/>
        </w:rPr>
        <w:t>intervention</w:t>
      </w:r>
      <w:r w:rsidRPr="00E25290">
        <w:rPr>
          <w:rFonts w:ascii="Arial" w:hAnsi="Arial" w:cs="Arial"/>
          <w:spacing w:val="-14"/>
          <w:sz w:val="20"/>
        </w:rPr>
        <w:t xml:space="preserve"> </w:t>
      </w:r>
      <w:r w:rsidRPr="00E25290">
        <w:rPr>
          <w:rFonts w:ascii="Arial" w:hAnsi="Arial" w:cs="Arial"/>
          <w:sz w:val="20"/>
        </w:rPr>
        <w:t>team</w:t>
      </w:r>
      <w:r w:rsidRPr="00E25290">
        <w:rPr>
          <w:rFonts w:ascii="Arial" w:hAnsi="Arial" w:cs="Arial"/>
          <w:spacing w:val="-14"/>
          <w:sz w:val="20"/>
        </w:rPr>
        <w:t xml:space="preserve"> </w:t>
      </w:r>
      <w:r w:rsidRPr="00E25290">
        <w:rPr>
          <w:rFonts w:ascii="Arial" w:hAnsi="Arial" w:cs="Arial"/>
          <w:sz w:val="20"/>
        </w:rPr>
        <w:t>–</w:t>
      </w:r>
      <w:r w:rsidRPr="00E25290">
        <w:rPr>
          <w:rFonts w:ascii="Arial" w:hAnsi="Arial" w:cs="Arial"/>
          <w:spacing w:val="-12"/>
          <w:sz w:val="20"/>
        </w:rPr>
        <w:t xml:space="preserve"> </w:t>
      </w:r>
      <w:r w:rsidRPr="00E25290">
        <w:rPr>
          <w:rFonts w:ascii="Arial" w:hAnsi="Arial" w:cs="Arial"/>
          <w:spacing w:val="-5"/>
          <w:sz w:val="20"/>
        </w:rPr>
        <w:t>IRT</w:t>
      </w:r>
    </w:p>
    <w:p w14:paraId="4C8051E9" w14:textId="77777777" w:rsidR="00E25290" w:rsidRPr="00E25290" w:rsidRDefault="00E25290" w:rsidP="00E25290">
      <w:pPr>
        <w:pStyle w:val="ListParagraph"/>
        <w:widowControl w:val="0"/>
        <w:numPr>
          <w:ilvl w:val="0"/>
          <w:numId w:val="7"/>
        </w:numPr>
        <w:tabs>
          <w:tab w:val="left" w:pos="933"/>
        </w:tabs>
        <w:autoSpaceDE w:val="0"/>
        <w:autoSpaceDN w:val="0"/>
        <w:spacing w:before="1"/>
        <w:rPr>
          <w:rFonts w:ascii="Arial" w:hAnsi="Arial" w:cs="Arial"/>
          <w:sz w:val="20"/>
        </w:rPr>
      </w:pPr>
      <w:r w:rsidRPr="00E25290">
        <w:rPr>
          <w:rFonts w:ascii="Arial" w:hAnsi="Arial" w:cs="Arial"/>
          <w:sz w:val="20"/>
        </w:rPr>
        <w:t>On-site</w:t>
      </w:r>
      <w:r w:rsidRPr="00E25290">
        <w:rPr>
          <w:rFonts w:ascii="Arial" w:hAnsi="Arial" w:cs="Arial"/>
          <w:spacing w:val="-14"/>
          <w:sz w:val="20"/>
        </w:rPr>
        <w:t xml:space="preserve"> </w:t>
      </w:r>
      <w:r w:rsidRPr="00E25290">
        <w:rPr>
          <w:rFonts w:ascii="Arial" w:hAnsi="Arial" w:cs="Arial"/>
          <w:sz w:val="20"/>
        </w:rPr>
        <w:t>SALT</w:t>
      </w:r>
      <w:r w:rsidRPr="00E25290">
        <w:rPr>
          <w:rFonts w:ascii="Arial" w:hAnsi="Arial" w:cs="Arial"/>
          <w:spacing w:val="-12"/>
          <w:sz w:val="20"/>
        </w:rPr>
        <w:t xml:space="preserve"> </w:t>
      </w:r>
      <w:r w:rsidRPr="00E25290">
        <w:rPr>
          <w:rFonts w:ascii="Arial" w:hAnsi="Arial" w:cs="Arial"/>
          <w:spacing w:val="-4"/>
          <w:sz w:val="20"/>
        </w:rPr>
        <w:t>Team</w:t>
      </w:r>
    </w:p>
    <w:p w14:paraId="5C9489AD" w14:textId="77777777" w:rsidR="00E25290" w:rsidRPr="00E25290" w:rsidRDefault="00E25290" w:rsidP="00E25290">
      <w:pPr>
        <w:pStyle w:val="ListParagraph"/>
        <w:widowControl w:val="0"/>
        <w:numPr>
          <w:ilvl w:val="0"/>
          <w:numId w:val="7"/>
        </w:numPr>
        <w:tabs>
          <w:tab w:val="left" w:pos="933"/>
        </w:tabs>
        <w:autoSpaceDE w:val="0"/>
        <w:autoSpaceDN w:val="0"/>
        <w:spacing w:before="1"/>
        <w:rPr>
          <w:rFonts w:ascii="Arial" w:hAnsi="Arial" w:cs="Arial"/>
          <w:sz w:val="20"/>
        </w:rPr>
      </w:pPr>
      <w:r w:rsidRPr="00E25290">
        <w:rPr>
          <w:rFonts w:ascii="Arial" w:hAnsi="Arial" w:cs="Arial"/>
          <w:spacing w:val="-2"/>
          <w:sz w:val="20"/>
        </w:rPr>
        <w:lastRenderedPageBreak/>
        <w:t>On-site</w:t>
      </w:r>
      <w:r w:rsidRPr="00E25290">
        <w:rPr>
          <w:rFonts w:ascii="Arial" w:hAnsi="Arial" w:cs="Arial"/>
          <w:spacing w:val="-4"/>
          <w:sz w:val="20"/>
        </w:rPr>
        <w:t xml:space="preserve"> </w:t>
      </w:r>
      <w:r w:rsidRPr="00E25290">
        <w:rPr>
          <w:rFonts w:ascii="Arial" w:hAnsi="Arial" w:cs="Arial"/>
          <w:spacing w:val="-2"/>
          <w:sz w:val="20"/>
        </w:rPr>
        <w:t>Occupational</w:t>
      </w:r>
      <w:r w:rsidRPr="00E25290">
        <w:rPr>
          <w:rFonts w:ascii="Arial" w:hAnsi="Arial" w:cs="Arial"/>
          <w:spacing w:val="-6"/>
          <w:sz w:val="20"/>
        </w:rPr>
        <w:t xml:space="preserve"> </w:t>
      </w:r>
      <w:r w:rsidRPr="00E25290">
        <w:rPr>
          <w:rFonts w:ascii="Arial" w:hAnsi="Arial" w:cs="Arial"/>
          <w:spacing w:val="-2"/>
          <w:sz w:val="20"/>
        </w:rPr>
        <w:t>Therapist</w:t>
      </w:r>
    </w:p>
    <w:p w14:paraId="40304AB6" w14:textId="0F122AAF" w:rsidR="00E25290" w:rsidRPr="00E25290" w:rsidRDefault="00E25290" w:rsidP="00E25290">
      <w:pPr>
        <w:pStyle w:val="ListParagraph"/>
        <w:widowControl w:val="0"/>
        <w:numPr>
          <w:ilvl w:val="0"/>
          <w:numId w:val="7"/>
        </w:numPr>
        <w:tabs>
          <w:tab w:val="left" w:pos="933"/>
        </w:tabs>
        <w:autoSpaceDE w:val="0"/>
        <w:autoSpaceDN w:val="0"/>
        <w:spacing w:before="1"/>
        <w:rPr>
          <w:rFonts w:ascii="Arial" w:hAnsi="Arial" w:cs="Arial"/>
          <w:sz w:val="20"/>
        </w:rPr>
      </w:pPr>
      <w:r w:rsidRPr="00E25290">
        <w:rPr>
          <w:rFonts w:ascii="Arial" w:hAnsi="Arial" w:cs="Arial"/>
          <w:spacing w:val="-2"/>
          <w:sz w:val="20"/>
        </w:rPr>
        <w:t>On-site</w:t>
      </w:r>
      <w:r w:rsidRPr="00E25290">
        <w:rPr>
          <w:rFonts w:ascii="Arial" w:hAnsi="Arial" w:cs="Arial"/>
          <w:spacing w:val="-6"/>
          <w:sz w:val="20"/>
        </w:rPr>
        <w:t xml:space="preserve"> </w:t>
      </w:r>
      <w:r>
        <w:rPr>
          <w:rFonts w:ascii="Arial" w:hAnsi="Arial" w:cs="Arial"/>
          <w:spacing w:val="-2"/>
          <w:sz w:val="20"/>
        </w:rPr>
        <w:t>C</w:t>
      </w:r>
      <w:r w:rsidRPr="00E25290">
        <w:rPr>
          <w:rFonts w:ascii="Arial" w:hAnsi="Arial" w:cs="Arial"/>
          <w:spacing w:val="-2"/>
          <w:sz w:val="20"/>
        </w:rPr>
        <w:t>ounsellor</w:t>
      </w:r>
    </w:p>
    <w:p w14:paraId="247DB515" w14:textId="77777777" w:rsidR="00E25290" w:rsidRDefault="00E25290" w:rsidP="003C332F">
      <w:pPr>
        <w:widowControl w:val="0"/>
        <w:tabs>
          <w:tab w:val="left" w:pos="847"/>
        </w:tabs>
        <w:autoSpaceDE w:val="0"/>
        <w:autoSpaceDN w:val="0"/>
        <w:spacing w:before="1"/>
        <w:ind w:right="906"/>
        <w:rPr>
          <w:rFonts w:ascii="Arial" w:hAnsi="Arial" w:cs="Arial"/>
          <w:sz w:val="20"/>
          <w:szCs w:val="20"/>
        </w:rPr>
      </w:pPr>
    </w:p>
    <w:p w14:paraId="105F6774" w14:textId="1329D7AE" w:rsidR="0008164F" w:rsidRPr="007379C0" w:rsidRDefault="00E25290" w:rsidP="0008164F">
      <w:pPr>
        <w:widowControl w:val="0"/>
        <w:tabs>
          <w:tab w:val="left" w:pos="847"/>
        </w:tabs>
        <w:autoSpaceDE w:val="0"/>
        <w:autoSpaceDN w:val="0"/>
        <w:spacing w:before="1"/>
        <w:ind w:right="906"/>
        <w:rPr>
          <w:rFonts w:ascii="Arial" w:hAnsi="Arial" w:cs="Arial"/>
          <w:b/>
          <w:bCs/>
        </w:rPr>
      </w:pPr>
      <w:r w:rsidRPr="00E25290">
        <w:rPr>
          <w:rFonts w:ascii="Arial" w:hAnsi="Arial" w:cs="Arial"/>
          <w:b/>
          <w:bCs/>
        </w:rPr>
        <w:t>Roles and Responsibilities</w:t>
      </w:r>
      <w:r>
        <w:rPr>
          <w:rFonts w:ascii="Arial" w:hAnsi="Arial" w:cs="Arial"/>
          <w:b/>
          <w:bCs/>
        </w:rPr>
        <w:br/>
      </w:r>
      <w:r w:rsidRPr="00CE7240">
        <w:rPr>
          <w:rFonts w:ascii="Arial" w:hAnsi="Arial" w:cs="Arial"/>
          <w:b/>
          <w:bCs/>
          <w:sz w:val="20"/>
          <w:szCs w:val="20"/>
        </w:rPr>
        <w:t>Senior Leadership Team</w:t>
      </w:r>
      <w:r w:rsidR="00CE7240">
        <w:rPr>
          <w:rFonts w:ascii="Arial" w:hAnsi="Arial" w:cs="Arial"/>
          <w:sz w:val="20"/>
          <w:szCs w:val="20"/>
        </w:rPr>
        <w:t xml:space="preserve"> </w:t>
      </w:r>
      <w:r w:rsidR="00CE7240" w:rsidRPr="00CE7240">
        <w:rPr>
          <w:rFonts w:ascii="Arial" w:hAnsi="Arial" w:cs="Arial"/>
          <w:b/>
          <w:bCs/>
          <w:sz w:val="20"/>
          <w:szCs w:val="20"/>
        </w:rPr>
        <w:t>(SLT)</w:t>
      </w:r>
      <w:r w:rsidR="00B36466">
        <w:rPr>
          <w:rFonts w:ascii="Arial" w:hAnsi="Arial" w:cs="Arial"/>
          <w:sz w:val="20"/>
          <w:szCs w:val="20"/>
        </w:rPr>
        <w:br/>
      </w:r>
    </w:p>
    <w:p w14:paraId="2F3CD106" w14:textId="3F158551" w:rsidR="0008164F" w:rsidRDefault="00B36466" w:rsidP="00E25290">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sidRPr="0008164F">
        <w:rPr>
          <w:rFonts w:ascii="Arial" w:hAnsi="Arial" w:cs="Arial"/>
          <w:sz w:val="20"/>
          <w:szCs w:val="20"/>
        </w:rPr>
        <w:t xml:space="preserve">Working as the schools </w:t>
      </w:r>
      <w:r w:rsidR="0008164F">
        <w:rPr>
          <w:rFonts w:ascii="Arial" w:hAnsi="Arial" w:cs="Arial"/>
          <w:sz w:val="20"/>
          <w:szCs w:val="20"/>
        </w:rPr>
        <w:t>L</w:t>
      </w:r>
      <w:r w:rsidRPr="0008164F">
        <w:rPr>
          <w:rFonts w:ascii="Arial" w:hAnsi="Arial" w:cs="Arial"/>
          <w:sz w:val="20"/>
          <w:szCs w:val="20"/>
        </w:rPr>
        <w:t xml:space="preserve">eadership </w:t>
      </w:r>
      <w:r w:rsidR="0008164F">
        <w:rPr>
          <w:rFonts w:ascii="Arial" w:hAnsi="Arial" w:cs="Arial"/>
          <w:sz w:val="20"/>
          <w:szCs w:val="20"/>
        </w:rPr>
        <w:t>T</w:t>
      </w:r>
      <w:r w:rsidRPr="0008164F">
        <w:rPr>
          <w:rFonts w:ascii="Arial" w:hAnsi="Arial" w:cs="Arial"/>
          <w:sz w:val="20"/>
          <w:szCs w:val="20"/>
        </w:rPr>
        <w:t>eam to determine the strategic development of the SEND policy and provision.</w:t>
      </w:r>
    </w:p>
    <w:p w14:paraId="3647D277" w14:textId="77777777" w:rsidR="0008164F" w:rsidRDefault="0008164F" w:rsidP="00E25290">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Responsibility for monitoring the implementation of the SEND policy across each department in the school, ensuring that it is embedded with teaching and learning.</w:t>
      </w:r>
    </w:p>
    <w:p w14:paraId="12D2EB8F" w14:textId="60D72660" w:rsidR="0008164F" w:rsidRDefault="0008164F" w:rsidP="00E25290">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Being accountable for raising levels of achievement and rates of progress for all learners across all departments within the school.</w:t>
      </w:r>
    </w:p>
    <w:p w14:paraId="39713A55" w14:textId="77777777" w:rsidR="0008164F" w:rsidRDefault="0008164F" w:rsidP="00E25290">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Leading on strategic projects to develop the quality of provision for all learners.</w:t>
      </w:r>
    </w:p>
    <w:p w14:paraId="7D9FD58C" w14:textId="56DA984C" w:rsidR="0008164F" w:rsidRDefault="0008164F" w:rsidP="00E25290">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Lia</w:t>
      </w:r>
      <w:r w:rsidR="00FD5A86">
        <w:rPr>
          <w:rFonts w:ascii="Arial" w:hAnsi="Arial" w:cs="Arial"/>
          <w:sz w:val="20"/>
          <w:szCs w:val="20"/>
        </w:rPr>
        <w:t>i</w:t>
      </w:r>
      <w:r>
        <w:rPr>
          <w:rFonts w:ascii="Arial" w:hAnsi="Arial" w:cs="Arial"/>
          <w:sz w:val="20"/>
          <w:szCs w:val="20"/>
        </w:rPr>
        <w:t>sing with relevant local authorities, external agencies and services to ensure that appropriate guidance and provision is sought and provided to all learners across the school.</w:t>
      </w:r>
    </w:p>
    <w:p w14:paraId="056E37CE" w14:textId="77777777" w:rsidR="0008164F" w:rsidRDefault="0008164F" w:rsidP="00E25290">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Responsibility for the Quality Assurance (QA) of each Learning Support Team within school.</w:t>
      </w:r>
    </w:p>
    <w:p w14:paraId="729531BB" w14:textId="77777777" w:rsidR="0008164F" w:rsidRDefault="0008164F" w:rsidP="0008164F">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Ensuring that appropriate training is in place to support all staff to develop their professional learning, skills and expertise.</w:t>
      </w:r>
    </w:p>
    <w:p w14:paraId="2C9DA720" w14:textId="77777777" w:rsidR="0008164F" w:rsidRDefault="0008164F" w:rsidP="0008164F">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Recruitment of SEND staffing in consultation with school senior leaders and SENDCo.</w:t>
      </w:r>
    </w:p>
    <w:p w14:paraId="47434833" w14:textId="77777777" w:rsidR="0008164F" w:rsidRDefault="0008164F" w:rsidP="0008164F">
      <w:pPr>
        <w:widowControl w:val="0"/>
        <w:tabs>
          <w:tab w:val="left" w:pos="847"/>
        </w:tabs>
        <w:autoSpaceDE w:val="0"/>
        <w:autoSpaceDN w:val="0"/>
        <w:spacing w:before="1"/>
        <w:ind w:right="906"/>
        <w:rPr>
          <w:rFonts w:ascii="Arial" w:hAnsi="Arial" w:cs="Arial"/>
          <w:sz w:val="20"/>
          <w:szCs w:val="20"/>
        </w:rPr>
      </w:pPr>
    </w:p>
    <w:p w14:paraId="14E0127E" w14:textId="77777777" w:rsidR="0008164F" w:rsidRPr="00CE7240" w:rsidRDefault="0008164F" w:rsidP="0008164F">
      <w:pPr>
        <w:widowControl w:val="0"/>
        <w:tabs>
          <w:tab w:val="left" w:pos="847"/>
        </w:tabs>
        <w:autoSpaceDE w:val="0"/>
        <w:autoSpaceDN w:val="0"/>
        <w:spacing w:before="1"/>
        <w:ind w:right="906"/>
        <w:rPr>
          <w:rFonts w:ascii="Arial" w:hAnsi="Arial" w:cs="Arial"/>
          <w:b/>
          <w:bCs/>
          <w:sz w:val="20"/>
          <w:szCs w:val="20"/>
        </w:rPr>
      </w:pPr>
      <w:r w:rsidRPr="00CE7240">
        <w:rPr>
          <w:rFonts w:ascii="Arial" w:hAnsi="Arial" w:cs="Arial"/>
          <w:b/>
          <w:bCs/>
          <w:sz w:val="20"/>
          <w:szCs w:val="20"/>
        </w:rPr>
        <w:t>SENDCo</w:t>
      </w:r>
    </w:p>
    <w:p w14:paraId="63FFB644" w14:textId="77777777" w:rsidR="0008164F" w:rsidRDefault="0008164F" w:rsidP="0008164F">
      <w:pPr>
        <w:widowControl w:val="0"/>
        <w:tabs>
          <w:tab w:val="left" w:pos="847"/>
        </w:tabs>
        <w:autoSpaceDE w:val="0"/>
        <w:autoSpaceDN w:val="0"/>
        <w:spacing w:before="1"/>
        <w:ind w:right="906"/>
        <w:rPr>
          <w:rFonts w:ascii="Arial" w:hAnsi="Arial" w:cs="Arial"/>
          <w:sz w:val="20"/>
          <w:szCs w:val="20"/>
        </w:rPr>
      </w:pPr>
    </w:p>
    <w:p w14:paraId="26F78992" w14:textId="77777777" w:rsidR="0008164F" w:rsidRDefault="0008164F" w:rsidP="0008164F">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Working with the school Leadership Team and school Directors of Inclusion to determine the strategic development of the SEND policy and provision.</w:t>
      </w:r>
    </w:p>
    <w:p w14:paraId="6342041C" w14:textId="77777777" w:rsidR="0008164F" w:rsidRDefault="0008164F" w:rsidP="0008164F">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Takes overall responsibility for managing SEND provision within the school.</w:t>
      </w:r>
    </w:p>
    <w:p w14:paraId="287E9057" w14:textId="77777777" w:rsidR="0008164F" w:rsidRDefault="0008164F" w:rsidP="0008164F">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Contributing to the effective management of the SEND budget.</w:t>
      </w:r>
    </w:p>
    <w:p w14:paraId="68121B65" w14:textId="77777777" w:rsidR="00EB7626" w:rsidRDefault="0008164F" w:rsidP="0008164F">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Accountable for raising levels of achievement and rates of progress for all learners.</w:t>
      </w:r>
    </w:p>
    <w:p w14:paraId="54A14EC8" w14:textId="77777777" w:rsidR="00EB7626" w:rsidRDefault="00EB7626" w:rsidP="0008164F">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Maintains an accurate and up-to-date tracking system of provision made for all learners.</w:t>
      </w:r>
    </w:p>
    <w:p w14:paraId="56793877" w14:textId="77777777" w:rsidR="00EB7626" w:rsidRDefault="00EB7626" w:rsidP="0008164F">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Is responsible for monitoring the implementation and embedding of the SEND policy across the school.</w:t>
      </w:r>
    </w:p>
    <w:p w14:paraId="6EE68FC9" w14:textId="77777777" w:rsidR="00EB7626" w:rsidRDefault="00EB7626" w:rsidP="0008164F">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Working with relevant external agencies and service to ensure that appropriate advice and provision is sought and provided to all learners and regularly review the support provided.</w:t>
      </w:r>
    </w:p>
    <w:p w14:paraId="2D9ED385" w14:textId="77777777" w:rsidR="00EB7626" w:rsidRDefault="00EB7626" w:rsidP="0008164F">
      <w:pPr>
        <w:pStyle w:val="ListParagraph"/>
        <w:widowControl w:val="0"/>
        <w:numPr>
          <w:ilvl w:val="0"/>
          <w:numId w:val="7"/>
        </w:numPr>
        <w:tabs>
          <w:tab w:val="left" w:pos="847"/>
        </w:tabs>
        <w:autoSpaceDE w:val="0"/>
        <w:autoSpaceDN w:val="0"/>
        <w:spacing w:before="1"/>
        <w:ind w:right="906"/>
        <w:rPr>
          <w:rFonts w:ascii="Arial" w:hAnsi="Arial" w:cs="Arial"/>
          <w:sz w:val="20"/>
          <w:szCs w:val="20"/>
        </w:rPr>
      </w:pPr>
      <w:r>
        <w:rPr>
          <w:rFonts w:ascii="Arial" w:hAnsi="Arial" w:cs="Arial"/>
          <w:sz w:val="20"/>
          <w:szCs w:val="20"/>
        </w:rPr>
        <w:t>Co-ordinates the support timetable for staff with specialist SEND roles.</w:t>
      </w:r>
    </w:p>
    <w:p w14:paraId="4D9B595F" w14:textId="77777777" w:rsidR="00EB7626" w:rsidRDefault="00EB7626" w:rsidP="00EB7626">
      <w:pPr>
        <w:widowControl w:val="0"/>
        <w:tabs>
          <w:tab w:val="left" w:pos="847"/>
        </w:tabs>
        <w:autoSpaceDE w:val="0"/>
        <w:autoSpaceDN w:val="0"/>
        <w:spacing w:before="1"/>
        <w:ind w:right="906"/>
        <w:rPr>
          <w:rFonts w:ascii="Arial" w:hAnsi="Arial" w:cs="Arial"/>
          <w:sz w:val="20"/>
          <w:szCs w:val="20"/>
        </w:rPr>
      </w:pPr>
    </w:p>
    <w:p w14:paraId="19DAA092" w14:textId="77777777" w:rsidR="00EB7626" w:rsidRPr="00CE7240" w:rsidRDefault="00EB7626" w:rsidP="00EB7626">
      <w:pPr>
        <w:widowControl w:val="0"/>
        <w:tabs>
          <w:tab w:val="left" w:pos="847"/>
        </w:tabs>
        <w:autoSpaceDE w:val="0"/>
        <w:autoSpaceDN w:val="0"/>
        <w:spacing w:before="1"/>
        <w:ind w:right="906"/>
        <w:rPr>
          <w:rFonts w:ascii="Arial" w:hAnsi="Arial" w:cs="Arial"/>
          <w:b/>
          <w:bCs/>
          <w:sz w:val="20"/>
          <w:szCs w:val="20"/>
        </w:rPr>
      </w:pPr>
      <w:r w:rsidRPr="00CE7240">
        <w:rPr>
          <w:rFonts w:ascii="Arial" w:hAnsi="Arial" w:cs="Arial"/>
          <w:b/>
          <w:bCs/>
          <w:sz w:val="20"/>
          <w:szCs w:val="20"/>
        </w:rPr>
        <w:t>The Learning Support Team – Behaviour Management Team (BMT), Support Staff, Therapy Team</w:t>
      </w:r>
    </w:p>
    <w:p w14:paraId="2E44B40E" w14:textId="77777777" w:rsidR="00EB7626" w:rsidRDefault="00EB7626" w:rsidP="00EB7626">
      <w:pPr>
        <w:widowControl w:val="0"/>
        <w:tabs>
          <w:tab w:val="left" w:pos="847"/>
        </w:tabs>
        <w:autoSpaceDE w:val="0"/>
        <w:autoSpaceDN w:val="0"/>
        <w:spacing w:before="1"/>
        <w:ind w:right="906"/>
        <w:rPr>
          <w:rFonts w:ascii="Arial" w:hAnsi="Arial" w:cs="Arial"/>
          <w:sz w:val="20"/>
          <w:szCs w:val="20"/>
        </w:rPr>
      </w:pPr>
    </w:p>
    <w:p w14:paraId="5EDA80B0" w14:textId="77777777" w:rsidR="007B0A67" w:rsidRDefault="007B0A67" w:rsidP="00EB7626">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Acts under the guidance of the SENDCo to deliver support to learners so they make progress socially, emotionally and academically.</w:t>
      </w:r>
    </w:p>
    <w:p w14:paraId="7EE04AF0" w14:textId="77777777" w:rsidR="007B0A67" w:rsidRDefault="007B0A67" w:rsidP="007B0A67">
      <w:pPr>
        <w:widowControl w:val="0"/>
        <w:tabs>
          <w:tab w:val="left" w:pos="847"/>
        </w:tabs>
        <w:autoSpaceDE w:val="0"/>
        <w:autoSpaceDN w:val="0"/>
        <w:spacing w:before="1"/>
        <w:ind w:right="906"/>
        <w:rPr>
          <w:rFonts w:ascii="Arial" w:hAnsi="Arial" w:cs="Arial"/>
          <w:sz w:val="20"/>
          <w:szCs w:val="20"/>
        </w:rPr>
      </w:pPr>
    </w:p>
    <w:p w14:paraId="31BB8628" w14:textId="77777777" w:rsidR="007B0A67" w:rsidRPr="00CE7240" w:rsidRDefault="007B0A67" w:rsidP="007B0A67">
      <w:pPr>
        <w:widowControl w:val="0"/>
        <w:tabs>
          <w:tab w:val="left" w:pos="847"/>
        </w:tabs>
        <w:autoSpaceDE w:val="0"/>
        <w:autoSpaceDN w:val="0"/>
        <w:spacing w:before="1"/>
        <w:ind w:right="906"/>
        <w:rPr>
          <w:rFonts w:ascii="Arial" w:hAnsi="Arial" w:cs="Arial"/>
          <w:b/>
          <w:bCs/>
          <w:sz w:val="20"/>
          <w:szCs w:val="20"/>
        </w:rPr>
      </w:pPr>
      <w:r w:rsidRPr="00CE7240">
        <w:rPr>
          <w:rFonts w:ascii="Arial" w:hAnsi="Arial" w:cs="Arial"/>
          <w:b/>
          <w:bCs/>
          <w:sz w:val="20"/>
          <w:szCs w:val="20"/>
        </w:rPr>
        <w:t>All Teachers and Staff</w:t>
      </w:r>
      <w:r w:rsidRPr="00CE7240">
        <w:rPr>
          <w:rFonts w:ascii="Arial" w:hAnsi="Arial" w:cs="Arial"/>
          <w:b/>
          <w:bCs/>
          <w:sz w:val="20"/>
          <w:szCs w:val="20"/>
        </w:rPr>
        <w:br/>
      </w:r>
    </w:p>
    <w:p w14:paraId="07C61C3F" w14:textId="77777777" w:rsidR="007B0A67" w:rsidRDefault="007B0A67" w:rsidP="007B0A67">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Are responsible for delivering high-quality teaching and learning which supports the specific needs of all learners.</w:t>
      </w:r>
    </w:p>
    <w:p w14:paraId="42D03412" w14:textId="77777777" w:rsidR="007B0A67" w:rsidRDefault="007B0A67" w:rsidP="007B0A67">
      <w:pPr>
        <w:widowControl w:val="0"/>
        <w:tabs>
          <w:tab w:val="left" w:pos="847"/>
        </w:tabs>
        <w:autoSpaceDE w:val="0"/>
        <w:autoSpaceDN w:val="0"/>
        <w:spacing w:before="1"/>
        <w:ind w:right="906"/>
        <w:rPr>
          <w:rFonts w:ascii="Arial" w:hAnsi="Arial" w:cs="Arial"/>
          <w:sz w:val="20"/>
          <w:szCs w:val="20"/>
        </w:rPr>
      </w:pPr>
    </w:p>
    <w:p w14:paraId="3D7C3032" w14:textId="77777777" w:rsidR="007B0A67" w:rsidRPr="00CE7240" w:rsidRDefault="007B0A67" w:rsidP="007B0A67">
      <w:pPr>
        <w:widowControl w:val="0"/>
        <w:tabs>
          <w:tab w:val="left" w:pos="847"/>
        </w:tabs>
        <w:autoSpaceDE w:val="0"/>
        <w:autoSpaceDN w:val="0"/>
        <w:spacing w:before="1"/>
        <w:ind w:right="906"/>
        <w:rPr>
          <w:rFonts w:ascii="Arial" w:hAnsi="Arial" w:cs="Arial"/>
          <w:b/>
          <w:bCs/>
          <w:sz w:val="20"/>
          <w:szCs w:val="20"/>
        </w:rPr>
      </w:pPr>
      <w:r w:rsidRPr="00CE7240">
        <w:rPr>
          <w:rFonts w:ascii="Arial" w:hAnsi="Arial" w:cs="Arial"/>
          <w:b/>
          <w:bCs/>
          <w:sz w:val="20"/>
          <w:szCs w:val="20"/>
        </w:rPr>
        <w:t>Advisory Board</w:t>
      </w:r>
    </w:p>
    <w:p w14:paraId="3964C336" w14:textId="77777777" w:rsidR="007B0A67" w:rsidRDefault="007B0A67" w:rsidP="007B0A67">
      <w:pPr>
        <w:widowControl w:val="0"/>
        <w:tabs>
          <w:tab w:val="left" w:pos="847"/>
        </w:tabs>
        <w:autoSpaceDE w:val="0"/>
        <w:autoSpaceDN w:val="0"/>
        <w:spacing w:before="1"/>
        <w:ind w:right="906"/>
        <w:rPr>
          <w:rFonts w:ascii="Arial" w:hAnsi="Arial" w:cs="Arial"/>
          <w:sz w:val="20"/>
          <w:szCs w:val="20"/>
        </w:rPr>
      </w:pPr>
    </w:p>
    <w:p w14:paraId="1D806B8B" w14:textId="0398FCB2" w:rsidR="007B0A67" w:rsidRDefault="007B0A67" w:rsidP="007B0A67">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 xml:space="preserve">All Advisory Board members </w:t>
      </w:r>
      <w:proofErr w:type="gramStart"/>
      <w:r>
        <w:rPr>
          <w:rFonts w:ascii="Arial" w:hAnsi="Arial" w:cs="Arial"/>
          <w:sz w:val="20"/>
          <w:szCs w:val="20"/>
        </w:rPr>
        <w:t>ha</w:t>
      </w:r>
      <w:r w:rsidR="00FD5A86">
        <w:rPr>
          <w:rFonts w:ascii="Arial" w:hAnsi="Arial" w:cs="Arial"/>
          <w:sz w:val="20"/>
          <w:szCs w:val="20"/>
        </w:rPr>
        <w:t xml:space="preserve">ve </w:t>
      </w:r>
      <w:r>
        <w:rPr>
          <w:rFonts w:ascii="Arial" w:hAnsi="Arial" w:cs="Arial"/>
          <w:sz w:val="20"/>
          <w:szCs w:val="20"/>
        </w:rPr>
        <w:t>an understanding of</w:t>
      </w:r>
      <w:proofErr w:type="gramEnd"/>
      <w:r>
        <w:rPr>
          <w:rFonts w:ascii="Arial" w:hAnsi="Arial" w:cs="Arial"/>
          <w:sz w:val="20"/>
          <w:szCs w:val="20"/>
        </w:rPr>
        <w:t xml:space="preserve"> the provision and leadership of SEND across the school- Termly SEND report to Advisory Board.</w:t>
      </w:r>
    </w:p>
    <w:p w14:paraId="6FFC41B2" w14:textId="77777777" w:rsidR="007B0A67" w:rsidRDefault="007B0A67" w:rsidP="007B0A67">
      <w:pPr>
        <w:widowControl w:val="0"/>
        <w:tabs>
          <w:tab w:val="left" w:pos="847"/>
        </w:tabs>
        <w:autoSpaceDE w:val="0"/>
        <w:autoSpaceDN w:val="0"/>
        <w:spacing w:before="1"/>
        <w:ind w:right="906"/>
        <w:rPr>
          <w:rFonts w:ascii="Arial" w:hAnsi="Arial" w:cs="Arial"/>
          <w:sz w:val="20"/>
          <w:szCs w:val="20"/>
        </w:rPr>
      </w:pPr>
    </w:p>
    <w:p w14:paraId="7C849DAF" w14:textId="77777777" w:rsidR="007B0A67" w:rsidRDefault="007B0A67" w:rsidP="007B0A67">
      <w:pPr>
        <w:widowControl w:val="0"/>
        <w:tabs>
          <w:tab w:val="left" w:pos="847"/>
        </w:tabs>
        <w:autoSpaceDE w:val="0"/>
        <w:autoSpaceDN w:val="0"/>
        <w:spacing w:before="1"/>
        <w:ind w:right="906"/>
        <w:rPr>
          <w:rFonts w:ascii="Arial" w:hAnsi="Arial" w:cs="Arial"/>
          <w:b/>
          <w:bCs/>
        </w:rPr>
      </w:pPr>
      <w:r w:rsidRPr="007B0A67">
        <w:rPr>
          <w:rFonts w:ascii="Arial" w:hAnsi="Arial" w:cs="Arial"/>
          <w:b/>
          <w:bCs/>
        </w:rPr>
        <w:t>Partnership with Parents and Carers</w:t>
      </w:r>
    </w:p>
    <w:p w14:paraId="26649C00" w14:textId="77777777" w:rsidR="007B0A67" w:rsidRDefault="007B0A67" w:rsidP="007B0A67">
      <w:pPr>
        <w:widowControl w:val="0"/>
        <w:tabs>
          <w:tab w:val="left" w:pos="847"/>
        </w:tabs>
        <w:autoSpaceDE w:val="0"/>
        <w:autoSpaceDN w:val="0"/>
        <w:spacing w:before="1"/>
        <w:ind w:right="906"/>
        <w:rPr>
          <w:rFonts w:ascii="Arial" w:hAnsi="Arial" w:cs="Arial"/>
          <w:sz w:val="20"/>
          <w:szCs w:val="20"/>
        </w:rPr>
      </w:pPr>
      <w:r w:rsidRPr="007B0A67">
        <w:rPr>
          <w:rFonts w:ascii="Arial" w:hAnsi="Arial" w:cs="Arial"/>
          <w:sz w:val="20"/>
          <w:szCs w:val="20"/>
        </w:rPr>
        <w:t>Keyham Lodge School aims to work in partnership with parents/carers enabling and empowering them through</w:t>
      </w:r>
      <w:r>
        <w:rPr>
          <w:rFonts w:ascii="Arial" w:hAnsi="Arial" w:cs="Arial"/>
          <w:sz w:val="20"/>
          <w:szCs w:val="20"/>
        </w:rPr>
        <w:t>:</w:t>
      </w:r>
    </w:p>
    <w:p w14:paraId="42A51702" w14:textId="77777777" w:rsidR="007B0A67" w:rsidRDefault="007B0A67" w:rsidP="007B0A67">
      <w:pPr>
        <w:widowControl w:val="0"/>
        <w:tabs>
          <w:tab w:val="left" w:pos="847"/>
        </w:tabs>
        <w:autoSpaceDE w:val="0"/>
        <w:autoSpaceDN w:val="0"/>
        <w:spacing w:before="1"/>
        <w:ind w:right="906"/>
        <w:rPr>
          <w:rFonts w:ascii="Arial" w:hAnsi="Arial" w:cs="Arial"/>
          <w:sz w:val="20"/>
          <w:szCs w:val="20"/>
        </w:rPr>
      </w:pPr>
    </w:p>
    <w:p w14:paraId="2FC56BEB" w14:textId="77777777" w:rsidR="007B0A67" w:rsidRDefault="007B0A67" w:rsidP="007B0A67">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Providing opportunities to play an active and valued role in their child’s education.</w:t>
      </w:r>
    </w:p>
    <w:p w14:paraId="2DB8E044" w14:textId="77777777" w:rsidR="007B0A67" w:rsidRDefault="007B0A67" w:rsidP="007B0A67">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Making them feel welcome at the school.</w:t>
      </w:r>
    </w:p>
    <w:p w14:paraId="6D1B1C44" w14:textId="77777777" w:rsidR="007B0A67" w:rsidRDefault="007B0A67" w:rsidP="007B0A67">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Encouraging communication with the school of any difficulties they perceive their child may be having and/or addressing other needs.</w:t>
      </w:r>
    </w:p>
    <w:p w14:paraId="0692A9FE" w14:textId="77777777" w:rsidR="007B0A67" w:rsidRDefault="007B0A67" w:rsidP="007B0A67">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Instilling confidence and trust that the school will listen and act appropriately.</w:t>
      </w:r>
    </w:p>
    <w:p w14:paraId="4BE36C4D" w14:textId="77777777" w:rsidR="007379C0" w:rsidRDefault="007B0A67" w:rsidP="007B0A67">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 xml:space="preserve">Allowing </w:t>
      </w:r>
      <w:r w:rsidR="007379C0">
        <w:rPr>
          <w:rFonts w:ascii="Arial" w:hAnsi="Arial" w:cs="Arial"/>
          <w:sz w:val="20"/>
          <w:szCs w:val="20"/>
        </w:rPr>
        <w:t>parents/carers opportunities to discuss ways in which they and the school can help their child.</w:t>
      </w:r>
    </w:p>
    <w:p w14:paraId="17FA033E" w14:textId="77777777" w:rsidR="007379C0" w:rsidRDefault="007379C0" w:rsidP="007B0A67">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Keeping parents informed and giving support during assessment and any relevant decision-making process.</w:t>
      </w:r>
    </w:p>
    <w:p w14:paraId="7B85B4A0" w14:textId="77777777" w:rsidR="007379C0" w:rsidRDefault="007379C0" w:rsidP="007B0A67">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Giving opportunity to feedback at annual reviews and as part of the termly reporting process.</w:t>
      </w:r>
    </w:p>
    <w:p w14:paraId="5D9802EB" w14:textId="77777777" w:rsidR="007379C0" w:rsidRDefault="007379C0" w:rsidP="007379C0">
      <w:pPr>
        <w:widowControl w:val="0"/>
        <w:tabs>
          <w:tab w:val="left" w:pos="847"/>
        </w:tabs>
        <w:autoSpaceDE w:val="0"/>
        <w:autoSpaceDN w:val="0"/>
        <w:spacing w:before="1"/>
        <w:ind w:right="906"/>
        <w:rPr>
          <w:rFonts w:ascii="Arial" w:hAnsi="Arial" w:cs="Arial"/>
          <w:sz w:val="20"/>
          <w:szCs w:val="20"/>
        </w:rPr>
      </w:pPr>
    </w:p>
    <w:p w14:paraId="20B4F9D4" w14:textId="28D7E338" w:rsidR="007379C0" w:rsidRDefault="007379C0" w:rsidP="007379C0">
      <w:pPr>
        <w:widowControl w:val="0"/>
        <w:tabs>
          <w:tab w:val="left" w:pos="847"/>
        </w:tabs>
        <w:autoSpaceDE w:val="0"/>
        <w:autoSpaceDN w:val="0"/>
        <w:spacing w:before="1"/>
        <w:ind w:right="906"/>
        <w:rPr>
          <w:rFonts w:ascii="Arial" w:hAnsi="Arial" w:cs="Arial"/>
          <w:sz w:val="22"/>
          <w:szCs w:val="22"/>
        </w:rPr>
      </w:pPr>
      <w:r w:rsidRPr="007379C0">
        <w:rPr>
          <w:rFonts w:ascii="Arial" w:hAnsi="Arial" w:cs="Arial"/>
          <w:b/>
          <w:bCs/>
        </w:rPr>
        <w:lastRenderedPageBreak/>
        <w:t>Involvement of Learners</w:t>
      </w:r>
      <w:r>
        <w:rPr>
          <w:rFonts w:ascii="Arial" w:hAnsi="Arial" w:cs="Arial"/>
          <w:b/>
          <w:bCs/>
        </w:rPr>
        <w:br/>
      </w:r>
      <w:r w:rsidRPr="007379C0">
        <w:rPr>
          <w:rFonts w:ascii="Arial" w:hAnsi="Arial" w:cs="Arial"/>
          <w:sz w:val="20"/>
          <w:szCs w:val="20"/>
        </w:rPr>
        <w:t>We endeavour to involve learners wherever possible in decision-making and exercising choice by includ</w:t>
      </w:r>
      <w:r>
        <w:rPr>
          <w:rFonts w:ascii="Arial" w:hAnsi="Arial" w:cs="Arial"/>
          <w:sz w:val="20"/>
          <w:szCs w:val="20"/>
        </w:rPr>
        <w:t>ing</w:t>
      </w:r>
      <w:r w:rsidRPr="007379C0">
        <w:rPr>
          <w:rFonts w:ascii="Arial" w:hAnsi="Arial" w:cs="Arial"/>
          <w:sz w:val="20"/>
          <w:szCs w:val="20"/>
        </w:rPr>
        <w:t xml:space="preserve"> learners in:</w:t>
      </w:r>
    </w:p>
    <w:p w14:paraId="68B07624" w14:textId="79EC3DEF" w:rsidR="007379C0" w:rsidRDefault="007379C0" w:rsidP="007379C0">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sidRPr="007379C0">
        <w:rPr>
          <w:rFonts w:ascii="Arial" w:hAnsi="Arial" w:cs="Arial"/>
          <w:sz w:val="20"/>
          <w:szCs w:val="20"/>
        </w:rPr>
        <w:t>Identifying their own needs and learning about how they learn best.</w:t>
      </w:r>
    </w:p>
    <w:p w14:paraId="1EE6177F" w14:textId="1FCB3802" w:rsidR="007379C0" w:rsidRDefault="007379C0" w:rsidP="007379C0">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Individual target setting across the curriculum.</w:t>
      </w:r>
    </w:p>
    <w:p w14:paraId="27A8670B" w14:textId="18FF7991" w:rsidR="007379C0" w:rsidRDefault="007379C0" w:rsidP="007379C0">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The reflection and review of their own progress and in the setting of new targets.</w:t>
      </w:r>
    </w:p>
    <w:p w14:paraId="17CAD5B8" w14:textId="4F5D7556" w:rsidR="007379C0" w:rsidRDefault="007379C0" w:rsidP="007379C0">
      <w:pPr>
        <w:pStyle w:val="ListParagraph"/>
        <w:widowControl w:val="0"/>
        <w:numPr>
          <w:ilvl w:val="0"/>
          <w:numId w:val="11"/>
        </w:numPr>
        <w:tabs>
          <w:tab w:val="left" w:pos="847"/>
        </w:tabs>
        <w:autoSpaceDE w:val="0"/>
        <w:autoSpaceDN w:val="0"/>
        <w:spacing w:before="1"/>
        <w:ind w:right="906"/>
        <w:rPr>
          <w:rFonts w:ascii="Arial" w:hAnsi="Arial" w:cs="Arial"/>
          <w:sz w:val="20"/>
          <w:szCs w:val="20"/>
        </w:rPr>
      </w:pPr>
      <w:r>
        <w:rPr>
          <w:rFonts w:ascii="Arial" w:hAnsi="Arial" w:cs="Arial"/>
          <w:sz w:val="20"/>
          <w:szCs w:val="20"/>
        </w:rPr>
        <w:t>Formal reviews, attendance for meetings and providing evidence.</w:t>
      </w:r>
    </w:p>
    <w:p w14:paraId="689F0DE7" w14:textId="77777777" w:rsidR="007379C0" w:rsidRPr="007379C0" w:rsidRDefault="007379C0" w:rsidP="007379C0">
      <w:pPr>
        <w:widowControl w:val="0"/>
        <w:tabs>
          <w:tab w:val="left" w:pos="847"/>
        </w:tabs>
        <w:autoSpaceDE w:val="0"/>
        <w:autoSpaceDN w:val="0"/>
        <w:spacing w:before="1"/>
        <w:ind w:right="906"/>
        <w:rPr>
          <w:rFonts w:ascii="Arial" w:hAnsi="Arial" w:cs="Arial"/>
          <w:sz w:val="20"/>
          <w:szCs w:val="20"/>
        </w:rPr>
      </w:pPr>
    </w:p>
    <w:p w14:paraId="485AF646" w14:textId="7592641D" w:rsidR="007379C0" w:rsidRPr="00FD5A86" w:rsidRDefault="007379C0" w:rsidP="007379C0">
      <w:pPr>
        <w:widowControl w:val="0"/>
        <w:tabs>
          <w:tab w:val="left" w:pos="847"/>
        </w:tabs>
        <w:autoSpaceDE w:val="0"/>
        <w:autoSpaceDN w:val="0"/>
        <w:spacing w:before="1"/>
        <w:ind w:right="906"/>
        <w:rPr>
          <w:rFonts w:ascii="Arial" w:hAnsi="Arial" w:cs="Arial"/>
          <w:b/>
          <w:bCs/>
          <w:sz w:val="20"/>
          <w:szCs w:val="20"/>
        </w:rPr>
      </w:pPr>
      <w:r w:rsidRPr="007379C0">
        <w:rPr>
          <w:rFonts w:ascii="Arial" w:hAnsi="Arial" w:cs="Arial"/>
          <w:b/>
          <w:bCs/>
        </w:rPr>
        <w:t>SEND Provision at Keyham Lodge School</w:t>
      </w:r>
      <w:r w:rsidR="00CE7240">
        <w:rPr>
          <w:rFonts w:ascii="Arial" w:hAnsi="Arial" w:cs="Arial"/>
          <w:b/>
          <w:bCs/>
        </w:rPr>
        <w:br/>
      </w:r>
      <w:r w:rsidR="00CE7240" w:rsidRPr="00CE7240">
        <w:rPr>
          <w:rFonts w:ascii="Arial" w:hAnsi="Arial" w:cs="Arial"/>
          <w:color w:val="000000"/>
          <w:sz w:val="20"/>
          <w:szCs w:val="20"/>
        </w:rPr>
        <w:t>All learners have an individual profile summarising their strengths, needs, EHCP outcomes, regulation strategies, communication preferences, attendance considerations and agreed classroom approaches. These profiles are reviewed regularly and shared with relevant staff.</w:t>
      </w:r>
      <w:r w:rsidR="00FD5A86">
        <w:rPr>
          <w:rFonts w:ascii="Arial" w:hAnsi="Arial" w:cs="Arial"/>
          <w:color w:val="000000"/>
          <w:sz w:val="20"/>
          <w:szCs w:val="20"/>
        </w:rPr>
        <w:t xml:space="preserve"> </w:t>
      </w:r>
      <w:r w:rsidR="00FD5A86" w:rsidRPr="00FD5A86">
        <w:rPr>
          <w:rFonts w:ascii="Arial" w:hAnsi="Arial" w:cs="Arial"/>
          <w:color w:val="000000"/>
          <w:sz w:val="20"/>
          <w:szCs w:val="20"/>
        </w:rPr>
        <w:t>The school regularly audits the delivery of EHCP provision to ensure that support specified within Section F is implemented consistently and remains effective in securing progress towards identified outcomes</w:t>
      </w:r>
      <w:r w:rsidR="00FD5A86">
        <w:rPr>
          <w:rFonts w:ascii="Arial" w:hAnsi="Arial" w:cs="Arial"/>
          <w:color w:val="000000"/>
          <w:sz w:val="20"/>
          <w:szCs w:val="20"/>
        </w:rPr>
        <w:t>.</w:t>
      </w:r>
      <w:r w:rsidR="00FD5A86">
        <w:rPr>
          <w:rFonts w:ascii="Arial" w:hAnsi="Arial" w:cs="Arial"/>
          <w:color w:val="000000"/>
          <w:sz w:val="20"/>
          <w:szCs w:val="20"/>
        </w:rPr>
        <w:br/>
      </w:r>
    </w:p>
    <w:p w14:paraId="76439213" w14:textId="429C77C8" w:rsidR="00222B29" w:rsidRPr="00222B29" w:rsidRDefault="00222B29" w:rsidP="00222B29">
      <w:pPr>
        <w:rPr>
          <w:rFonts w:ascii="Arial" w:eastAsia="Times New Roman" w:hAnsi="Arial" w:cs="Arial"/>
          <w:color w:val="000000"/>
          <w:sz w:val="20"/>
          <w:szCs w:val="20"/>
          <w:lang w:eastAsia="en-GB"/>
        </w:rPr>
      </w:pPr>
      <w:r w:rsidRPr="00222B29">
        <w:rPr>
          <w:rFonts w:ascii="Arial" w:eastAsia="Times New Roman" w:hAnsi="Arial" w:cs="Arial"/>
          <w:color w:val="000000"/>
          <w:sz w:val="20"/>
          <w:szCs w:val="20"/>
          <w:lang w:eastAsia="en-GB"/>
        </w:rPr>
        <w:t>The school operates under a proactive duty to make reasonable adjustments as required by the Equality Act 2010. We plan for the diverse and complex needs of our cohort to ensure that no disabled learner is placed at a substantial disadvantage.</w:t>
      </w:r>
    </w:p>
    <w:p w14:paraId="1947D818" w14:textId="77777777" w:rsidR="00222B29" w:rsidRPr="00222B29" w:rsidRDefault="00222B29" w:rsidP="00222B29">
      <w:pPr>
        <w:rPr>
          <w:rFonts w:ascii="Arial" w:eastAsia="Times New Roman" w:hAnsi="Arial" w:cs="Arial"/>
          <w:color w:val="000000"/>
          <w:sz w:val="20"/>
          <w:szCs w:val="20"/>
          <w:lang w:eastAsia="en-GB"/>
        </w:rPr>
      </w:pPr>
      <w:r w:rsidRPr="00222B29">
        <w:rPr>
          <w:rFonts w:ascii="Arial" w:eastAsia="Times New Roman" w:hAnsi="Arial" w:cs="Arial"/>
          <w:color w:val="000000"/>
          <w:sz w:val="20"/>
          <w:szCs w:val="20"/>
          <w:lang w:eastAsia="en-GB"/>
        </w:rPr>
        <w:t>Depending on individual need, these adjustments may include:</w:t>
      </w:r>
    </w:p>
    <w:p w14:paraId="7439C77D" w14:textId="77777777" w:rsidR="00222B29" w:rsidRPr="00222B29" w:rsidRDefault="00222B29" w:rsidP="00222B29">
      <w:pPr>
        <w:numPr>
          <w:ilvl w:val="0"/>
          <w:numId w:val="12"/>
        </w:numPr>
        <w:rPr>
          <w:rFonts w:ascii="Arial" w:eastAsia="Times New Roman" w:hAnsi="Arial" w:cs="Arial"/>
          <w:color w:val="000000"/>
          <w:sz w:val="20"/>
          <w:szCs w:val="20"/>
          <w:lang w:eastAsia="en-GB"/>
        </w:rPr>
      </w:pPr>
      <w:r w:rsidRPr="00222B29">
        <w:rPr>
          <w:rFonts w:ascii="Arial" w:eastAsia="Times New Roman" w:hAnsi="Arial" w:cs="Arial"/>
          <w:color w:val="000000"/>
          <w:sz w:val="20"/>
          <w:szCs w:val="20"/>
          <w:lang w:eastAsia="en-GB"/>
        </w:rPr>
        <w:t>Highly differentiated curriculum pathways and teaching resources.</w:t>
      </w:r>
    </w:p>
    <w:p w14:paraId="67A6FE25" w14:textId="77777777" w:rsidR="00222B29" w:rsidRPr="00222B29" w:rsidRDefault="00222B29" w:rsidP="00222B29">
      <w:pPr>
        <w:numPr>
          <w:ilvl w:val="0"/>
          <w:numId w:val="12"/>
        </w:numPr>
        <w:rPr>
          <w:rFonts w:ascii="Arial" w:eastAsia="Times New Roman" w:hAnsi="Arial" w:cs="Arial"/>
          <w:color w:val="000000"/>
          <w:sz w:val="20"/>
          <w:szCs w:val="20"/>
          <w:lang w:eastAsia="en-GB"/>
        </w:rPr>
      </w:pPr>
      <w:r w:rsidRPr="00222B29">
        <w:rPr>
          <w:rFonts w:ascii="Arial" w:eastAsia="Times New Roman" w:hAnsi="Arial" w:cs="Arial"/>
          <w:color w:val="000000"/>
          <w:sz w:val="20"/>
          <w:szCs w:val="20"/>
          <w:lang w:eastAsia="en-GB"/>
        </w:rPr>
        <w:t>Targeted in-class support for individuals and small groups.</w:t>
      </w:r>
    </w:p>
    <w:p w14:paraId="0C70B553" w14:textId="77777777" w:rsidR="00222B29" w:rsidRPr="00222B29" w:rsidRDefault="00222B29" w:rsidP="00222B29">
      <w:pPr>
        <w:numPr>
          <w:ilvl w:val="0"/>
          <w:numId w:val="12"/>
        </w:numPr>
        <w:rPr>
          <w:rFonts w:ascii="Arial" w:eastAsia="Times New Roman" w:hAnsi="Arial" w:cs="Arial"/>
          <w:color w:val="000000"/>
          <w:sz w:val="20"/>
          <w:szCs w:val="20"/>
          <w:lang w:eastAsia="en-GB"/>
        </w:rPr>
      </w:pPr>
      <w:r w:rsidRPr="00222B29">
        <w:rPr>
          <w:rFonts w:ascii="Arial" w:eastAsia="Times New Roman" w:hAnsi="Arial" w:cs="Arial"/>
          <w:color w:val="000000"/>
          <w:sz w:val="20"/>
          <w:szCs w:val="20"/>
          <w:lang w:eastAsia="en-GB"/>
        </w:rPr>
        <w:t>Tailored interventions, including Key Worker support and structured small-group sessions.</w:t>
      </w:r>
    </w:p>
    <w:p w14:paraId="5AE8E97F" w14:textId="77777777" w:rsidR="00222B29" w:rsidRPr="00222B29" w:rsidRDefault="00222B29" w:rsidP="00222B29">
      <w:pPr>
        <w:numPr>
          <w:ilvl w:val="0"/>
          <w:numId w:val="12"/>
        </w:numPr>
        <w:rPr>
          <w:rFonts w:ascii="Arial" w:eastAsia="Times New Roman" w:hAnsi="Arial" w:cs="Arial"/>
          <w:color w:val="000000"/>
          <w:sz w:val="20"/>
          <w:szCs w:val="20"/>
          <w:lang w:eastAsia="en-GB"/>
        </w:rPr>
      </w:pPr>
      <w:r w:rsidRPr="00222B29">
        <w:rPr>
          <w:rFonts w:ascii="Arial" w:eastAsia="Times New Roman" w:hAnsi="Arial" w:cs="Arial"/>
          <w:color w:val="000000"/>
          <w:sz w:val="20"/>
          <w:szCs w:val="20"/>
          <w:lang w:eastAsia="en-GB"/>
        </w:rPr>
        <w:t>Personalised Pastoral Support Plans (PSPs), Individual Support Plans (ISPs), and Personalised Educational Programmes.</w:t>
      </w:r>
    </w:p>
    <w:p w14:paraId="34529DC1" w14:textId="77777777" w:rsidR="00222B29" w:rsidRDefault="00222B29" w:rsidP="00222B29">
      <w:pPr>
        <w:numPr>
          <w:ilvl w:val="0"/>
          <w:numId w:val="12"/>
        </w:numPr>
        <w:rPr>
          <w:rFonts w:ascii="Arial" w:eastAsia="Times New Roman" w:hAnsi="Arial" w:cs="Arial"/>
          <w:color w:val="000000"/>
          <w:sz w:val="20"/>
          <w:szCs w:val="20"/>
          <w:lang w:eastAsia="en-GB"/>
        </w:rPr>
      </w:pPr>
      <w:r w:rsidRPr="00222B29">
        <w:rPr>
          <w:rFonts w:ascii="Arial" w:eastAsia="Times New Roman" w:hAnsi="Arial" w:cs="Arial"/>
          <w:color w:val="000000"/>
          <w:sz w:val="20"/>
          <w:szCs w:val="20"/>
          <w:lang w:eastAsia="en-GB"/>
        </w:rPr>
        <w:t>Flexible educational pathways, including off-site provisions, extended school placements, work experience, and links courses.</w:t>
      </w:r>
    </w:p>
    <w:p w14:paraId="598BD70B" w14:textId="6D93E9A3" w:rsidR="00222B29" w:rsidRPr="00222B29" w:rsidRDefault="00222B29" w:rsidP="00222B29">
      <w:pPr>
        <w:rPr>
          <w:rFonts w:ascii="Arial" w:eastAsia="Times New Roman" w:hAnsi="Arial" w:cs="Arial"/>
          <w:color w:val="000000"/>
          <w:sz w:val="20"/>
          <w:szCs w:val="20"/>
          <w:lang w:eastAsia="en-GB"/>
        </w:rPr>
      </w:pPr>
      <w:r w:rsidRPr="00222B29">
        <w:rPr>
          <w:rFonts w:ascii="Arial" w:hAnsi="Arial" w:cs="Arial"/>
          <w:color w:val="000000"/>
          <w:sz w:val="20"/>
          <w:szCs w:val="20"/>
        </w:rPr>
        <w:t>Utilising the distinct expertise of our specialist setting</w:t>
      </w:r>
      <w:r>
        <w:rPr>
          <w:rFonts w:ascii="Arial" w:hAnsi="Arial" w:cs="Arial"/>
          <w:color w:val="000000"/>
          <w:sz w:val="20"/>
          <w:szCs w:val="20"/>
        </w:rPr>
        <w:t>,</w:t>
      </w:r>
      <w:r w:rsidRPr="00222B29">
        <w:rPr>
          <w:rFonts w:ascii="Arial" w:hAnsi="Arial" w:cs="Arial"/>
          <w:color w:val="000000"/>
          <w:sz w:val="20"/>
          <w:szCs w:val="20"/>
        </w:rPr>
        <w:t xml:space="preserve"> we deliver a highly flexible range of individualised, targeted support pathways. To meet the continuously evolving social, emotional, and mental health (SEMH) needs of our young people, all staff engage in mandatory, high-quality professional development. Continuing Professional Development (CPD) and INSET programs are dynamically updated and reviewed to ensure our workforce possesses the advanced skills required to drive </w:t>
      </w:r>
      <w:r>
        <w:rPr>
          <w:rFonts w:ascii="Arial" w:hAnsi="Arial" w:cs="Arial"/>
          <w:color w:val="000000"/>
          <w:sz w:val="20"/>
          <w:szCs w:val="20"/>
        </w:rPr>
        <w:t>learner</w:t>
      </w:r>
      <w:r w:rsidRPr="00222B29">
        <w:rPr>
          <w:rFonts w:ascii="Arial" w:hAnsi="Arial" w:cs="Arial"/>
          <w:color w:val="000000"/>
          <w:sz w:val="20"/>
          <w:szCs w:val="20"/>
        </w:rPr>
        <w:t xml:space="preserve"> progress.</w:t>
      </w:r>
    </w:p>
    <w:p w14:paraId="35571055" w14:textId="77777777" w:rsidR="007379C0" w:rsidRDefault="007379C0" w:rsidP="007379C0">
      <w:pPr>
        <w:widowControl w:val="0"/>
        <w:tabs>
          <w:tab w:val="left" w:pos="847"/>
        </w:tabs>
        <w:autoSpaceDE w:val="0"/>
        <w:autoSpaceDN w:val="0"/>
        <w:spacing w:before="1"/>
        <w:ind w:right="906"/>
        <w:rPr>
          <w:rFonts w:ascii="Arial" w:hAnsi="Arial" w:cs="Arial"/>
          <w:b/>
          <w:bCs/>
        </w:rPr>
      </w:pPr>
    </w:p>
    <w:p w14:paraId="2A84B974" w14:textId="601E3D9D" w:rsidR="006D7200" w:rsidRPr="006D7200" w:rsidRDefault="006D7200" w:rsidP="006D7200">
      <w:p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 xml:space="preserve">The amount of support a </w:t>
      </w:r>
      <w:r>
        <w:rPr>
          <w:rFonts w:ascii="Arial" w:eastAsia="Times New Roman" w:hAnsi="Arial" w:cs="Arial"/>
          <w:color w:val="000000"/>
          <w:sz w:val="20"/>
          <w:szCs w:val="20"/>
          <w:lang w:eastAsia="en-GB"/>
        </w:rPr>
        <w:t xml:space="preserve">learner </w:t>
      </w:r>
      <w:r w:rsidR="00CE7240">
        <w:rPr>
          <w:rFonts w:ascii="Arial" w:eastAsia="Times New Roman" w:hAnsi="Arial" w:cs="Arial"/>
          <w:color w:val="000000"/>
          <w:sz w:val="20"/>
          <w:szCs w:val="20"/>
          <w:lang w:eastAsia="en-GB"/>
        </w:rPr>
        <w:t xml:space="preserve">will </w:t>
      </w:r>
      <w:r w:rsidRPr="006D7200">
        <w:rPr>
          <w:rFonts w:ascii="Arial" w:eastAsia="Times New Roman" w:hAnsi="Arial" w:cs="Arial"/>
          <w:color w:val="000000"/>
          <w:sz w:val="20"/>
          <w:szCs w:val="20"/>
          <w:lang w:eastAsia="en-GB"/>
        </w:rPr>
        <w:t>access varies depending on the individual requirements outlined in their Education, Health and Care Plan (EHCP) and ongoing discussions with those who know the young person best.</w:t>
      </w:r>
    </w:p>
    <w:p w14:paraId="40CB4E70" w14:textId="39D96F1E" w:rsidR="006D7200" w:rsidRPr="006D7200" w:rsidRDefault="006D7200" w:rsidP="006D7200">
      <w:p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br/>
      </w:r>
      <w:r w:rsidRPr="006D7200">
        <w:rPr>
          <w:rFonts w:ascii="Arial" w:eastAsia="Times New Roman" w:hAnsi="Arial" w:cs="Arial"/>
          <w:color w:val="000000"/>
          <w:sz w:val="20"/>
          <w:szCs w:val="20"/>
          <w:lang w:eastAsia="en-GB"/>
        </w:rPr>
        <w:t>Depending on individual need, our provision encompasses:</w:t>
      </w:r>
      <w:r w:rsidR="00CE7240">
        <w:rPr>
          <w:rFonts w:ascii="Arial" w:eastAsia="Times New Roman" w:hAnsi="Arial" w:cs="Arial"/>
          <w:color w:val="000000"/>
          <w:sz w:val="20"/>
          <w:szCs w:val="20"/>
          <w:lang w:eastAsia="en-GB"/>
        </w:rPr>
        <w:br/>
      </w:r>
    </w:p>
    <w:p w14:paraId="528CFA79" w14:textId="77777777" w:rsidR="006D7200" w:rsidRPr="006D7200" w:rsidRDefault="006D7200" w:rsidP="006D7200">
      <w:pPr>
        <w:rPr>
          <w:rFonts w:ascii="Arial" w:eastAsia="Times New Roman" w:hAnsi="Arial" w:cs="Arial"/>
          <w:color w:val="000000"/>
          <w:sz w:val="20"/>
          <w:szCs w:val="20"/>
          <w:lang w:eastAsia="en-GB"/>
        </w:rPr>
      </w:pPr>
      <w:r w:rsidRPr="006D7200">
        <w:rPr>
          <w:rFonts w:ascii="Arial" w:eastAsia="Times New Roman" w:hAnsi="Arial" w:cs="Arial"/>
          <w:b/>
          <w:bCs/>
          <w:color w:val="000000"/>
          <w:sz w:val="20"/>
          <w:szCs w:val="20"/>
          <w:lang w:eastAsia="en-GB"/>
        </w:rPr>
        <w:t>Social, Emotional, and Mental Health (SEMH) Support</w:t>
      </w:r>
    </w:p>
    <w:p w14:paraId="0571E15B" w14:textId="20AABE1A" w:rsidR="006D7200" w:rsidRPr="006D7200" w:rsidRDefault="006D7200" w:rsidP="006D7200">
      <w:pPr>
        <w:numPr>
          <w:ilvl w:val="0"/>
          <w:numId w:val="13"/>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 xml:space="preserve">Individual </w:t>
      </w:r>
      <w:r>
        <w:rPr>
          <w:rFonts w:ascii="Arial" w:eastAsia="Times New Roman" w:hAnsi="Arial" w:cs="Arial"/>
          <w:color w:val="000000"/>
          <w:sz w:val="20"/>
          <w:szCs w:val="20"/>
          <w:lang w:eastAsia="en-GB"/>
        </w:rPr>
        <w:t>Pupil</w:t>
      </w:r>
      <w:r w:rsidRPr="006D7200">
        <w:rPr>
          <w:rFonts w:ascii="Arial" w:eastAsia="Times New Roman" w:hAnsi="Arial" w:cs="Arial"/>
          <w:color w:val="000000"/>
          <w:sz w:val="20"/>
          <w:szCs w:val="20"/>
          <w:lang w:eastAsia="en-GB"/>
        </w:rPr>
        <w:t xml:space="preserve"> Passports detailing agreed regulation strategies and Risk Reduction Plans.</w:t>
      </w:r>
    </w:p>
    <w:p w14:paraId="7CDF1B06" w14:textId="77777777" w:rsidR="006D7200" w:rsidRPr="006D7200" w:rsidRDefault="006D7200" w:rsidP="006D7200">
      <w:pPr>
        <w:numPr>
          <w:ilvl w:val="0"/>
          <w:numId w:val="13"/>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Dedicated therapeutic spaces designed to support emotional regulation and re-engagement with learning.</w:t>
      </w:r>
    </w:p>
    <w:p w14:paraId="161CB383" w14:textId="39ECCC9E" w:rsidR="006D7200" w:rsidRPr="006D7200" w:rsidRDefault="006D7200" w:rsidP="006D7200">
      <w:pPr>
        <w:numPr>
          <w:ilvl w:val="0"/>
          <w:numId w:val="13"/>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Targeted social and emotional interventions, including counselling, mentoring, and support from our Integrated Response Team.</w:t>
      </w:r>
    </w:p>
    <w:p w14:paraId="661F6581" w14:textId="5E2541E9" w:rsidR="006D7200" w:rsidRPr="006D7200" w:rsidRDefault="006D7200" w:rsidP="006D7200">
      <w:pPr>
        <w:numPr>
          <w:ilvl w:val="0"/>
          <w:numId w:val="13"/>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Proactive, positive behavioural frameworks, including daily and weekly engagement incentives.</w:t>
      </w:r>
    </w:p>
    <w:p w14:paraId="009D4364" w14:textId="77777777" w:rsidR="006D7200" w:rsidRDefault="006D7200" w:rsidP="006D7200">
      <w:pPr>
        <w:rPr>
          <w:rFonts w:ascii="Arial" w:eastAsia="Times New Roman" w:hAnsi="Arial" w:cs="Arial"/>
          <w:b/>
          <w:bCs/>
          <w:color w:val="000000"/>
          <w:sz w:val="20"/>
          <w:szCs w:val="20"/>
          <w:lang w:eastAsia="en-GB"/>
        </w:rPr>
      </w:pPr>
    </w:p>
    <w:p w14:paraId="5D85F98D" w14:textId="565E7437" w:rsidR="006D7200" w:rsidRPr="006D7200" w:rsidRDefault="006D7200" w:rsidP="006D7200">
      <w:pPr>
        <w:rPr>
          <w:rFonts w:ascii="Arial" w:eastAsia="Times New Roman" w:hAnsi="Arial" w:cs="Arial"/>
          <w:color w:val="000000"/>
          <w:sz w:val="20"/>
          <w:szCs w:val="20"/>
          <w:lang w:eastAsia="en-GB"/>
        </w:rPr>
      </w:pPr>
      <w:r w:rsidRPr="006D7200">
        <w:rPr>
          <w:rFonts w:ascii="Arial" w:eastAsia="Times New Roman" w:hAnsi="Arial" w:cs="Arial"/>
          <w:b/>
          <w:bCs/>
          <w:color w:val="000000"/>
          <w:sz w:val="20"/>
          <w:szCs w:val="20"/>
          <w:lang w:eastAsia="en-GB"/>
        </w:rPr>
        <w:t>Cognition, Learning, and Curriculum Adaptations</w:t>
      </w:r>
    </w:p>
    <w:p w14:paraId="77C38171" w14:textId="77777777" w:rsidR="006D7200" w:rsidRPr="006D7200" w:rsidRDefault="006D7200" w:rsidP="006D7200">
      <w:pPr>
        <w:numPr>
          <w:ilvl w:val="0"/>
          <w:numId w:val="14"/>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Tailored lesson adaptations, high-quality differentiation, and specialist teaching support.</w:t>
      </w:r>
    </w:p>
    <w:p w14:paraId="2249C97C" w14:textId="77777777" w:rsidR="006D7200" w:rsidRPr="006D7200" w:rsidRDefault="006D7200" w:rsidP="006D7200">
      <w:pPr>
        <w:numPr>
          <w:ilvl w:val="0"/>
          <w:numId w:val="14"/>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Bespoke, flexible timetables and structured off-site learning experiences.</w:t>
      </w:r>
    </w:p>
    <w:p w14:paraId="03C35013" w14:textId="77777777" w:rsidR="006D7200" w:rsidRPr="006D7200" w:rsidRDefault="006D7200" w:rsidP="006D7200">
      <w:pPr>
        <w:numPr>
          <w:ilvl w:val="0"/>
          <w:numId w:val="14"/>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Specialised literacy and numeracy catch-up programmes.</w:t>
      </w:r>
    </w:p>
    <w:p w14:paraId="76E39AF4" w14:textId="77777777" w:rsidR="006D7200" w:rsidRPr="006D7200" w:rsidRDefault="006D7200" w:rsidP="006D7200">
      <w:pPr>
        <w:numPr>
          <w:ilvl w:val="0"/>
          <w:numId w:val="14"/>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Regular, structured opportunities for learning outside the classroom (</w:t>
      </w:r>
      <w:proofErr w:type="spellStart"/>
      <w:r w:rsidRPr="006D7200">
        <w:rPr>
          <w:rFonts w:ascii="Arial" w:eastAsia="Times New Roman" w:hAnsi="Arial" w:cs="Arial"/>
          <w:color w:val="000000"/>
          <w:sz w:val="20"/>
          <w:szCs w:val="20"/>
          <w:lang w:eastAsia="en-GB"/>
        </w:rPr>
        <w:t>LOtC</w:t>
      </w:r>
      <w:proofErr w:type="spellEnd"/>
      <w:r w:rsidRPr="006D7200">
        <w:rPr>
          <w:rFonts w:ascii="Arial" w:eastAsia="Times New Roman" w:hAnsi="Arial" w:cs="Arial"/>
          <w:color w:val="000000"/>
          <w:sz w:val="20"/>
          <w:szCs w:val="20"/>
          <w:lang w:eastAsia="en-GB"/>
        </w:rPr>
        <w:t>).</w:t>
      </w:r>
    </w:p>
    <w:p w14:paraId="14BC695F" w14:textId="77777777" w:rsidR="006D7200" w:rsidRPr="006D7200" w:rsidRDefault="006D7200" w:rsidP="006D7200">
      <w:pPr>
        <w:numPr>
          <w:ilvl w:val="0"/>
          <w:numId w:val="14"/>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Exam Access Arrangements formally applied in strict alignment with JCQ regulations.</w:t>
      </w:r>
    </w:p>
    <w:p w14:paraId="1B231630" w14:textId="77777777" w:rsidR="006D7200" w:rsidRPr="006D7200" w:rsidRDefault="006D7200" w:rsidP="006D7200">
      <w:pPr>
        <w:numPr>
          <w:ilvl w:val="0"/>
          <w:numId w:val="14"/>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Assistive learning technology packs containing reader pens, immersive readers, and dictation/talk-to-text devices.</w:t>
      </w:r>
    </w:p>
    <w:p w14:paraId="2C16FD84" w14:textId="2C2F0BE7" w:rsidR="006D7200" w:rsidRPr="006D7200" w:rsidRDefault="006D7200" w:rsidP="006D7200">
      <w:pPr>
        <w:rPr>
          <w:rFonts w:ascii="Arial" w:eastAsia="Times New Roman" w:hAnsi="Arial" w:cs="Arial"/>
          <w:color w:val="000000"/>
          <w:sz w:val="20"/>
          <w:szCs w:val="20"/>
          <w:lang w:eastAsia="en-GB"/>
        </w:rPr>
      </w:pPr>
      <w:r>
        <w:rPr>
          <w:rFonts w:ascii="Arial" w:eastAsia="Times New Roman" w:hAnsi="Arial" w:cs="Arial"/>
          <w:b/>
          <w:bCs/>
          <w:color w:val="000000"/>
          <w:sz w:val="20"/>
          <w:szCs w:val="20"/>
          <w:lang w:eastAsia="en-GB"/>
        </w:rPr>
        <w:br/>
      </w:r>
      <w:r w:rsidRPr="006D7200">
        <w:rPr>
          <w:rFonts w:ascii="Arial" w:eastAsia="Times New Roman" w:hAnsi="Arial" w:cs="Arial"/>
          <w:b/>
          <w:bCs/>
          <w:color w:val="000000"/>
          <w:sz w:val="20"/>
          <w:szCs w:val="20"/>
          <w:lang w:eastAsia="en-GB"/>
        </w:rPr>
        <w:t>Communication and Interaction Support</w:t>
      </w:r>
    </w:p>
    <w:p w14:paraId="09086EC6" w14:textId="77777777" w:rsidR="006D7200" w:rsidRPr="006D7200" w:rsidRDefault="006D7200" w:rsidP="006D7200">
      <w:pPr>
        <w:numPr>
          <w:ilvl w:val="0"/>
          <w:numId w:val="15"/>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Targeted communication strategies embedded within the classroom environment.</w:t>
      </w:r>
    </w:p>
    <w:p w14:paraId="238E4FCA" w14:textId="77777777" w:rsidR="006D7200" w:rsidRPr="006D7200" w:rsidRDefault="006D7200" w:rsidP="006D7200">
      <w:pPr>
        <w:numPr>
          <w:ilvl w:val="0"/>
          <w:numId w:val="15"/>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Direct speech, language, and communication input from internal and external professionals.</w:t>
      </w:r>
    </w:p>
    <w:p w14:paraId="2597B228" w14:textId="23E855B8" w:rsidR="006D7200" w:rsidRPr="006D7200" w:rsidRDefault="006D7200" w:rsidP="006D7200">
      <w:pPr>
        <w:rPr>
          <w:rFonts w:ascii="Arial" w:eastAsia="Times New Roman" w:hAnsi="Arial" w:cs="Arial"/>
          <w:color w:val="000000"/>
          <w:sz w:val="20"/>
          <w:szCs w:val="20"/>
          <w:lang w:eastAsia="en-GB"/>
        </w:rPr>
      </w:pPr>
      <w:r>
        <w:rPr>
          <w:rFonts w:ascii="Arial" w:eastAsia="Times New Roman" w:hAnsi="Arial" w:cs="Arial"/>
          <w:b/>
          <w:bCs/>
          <w:color w:val="000000"/>
          <w:sz w:val="20"/>
          <w:szCs w:val="20"/>
          <w:lang w:eastAsia="en-GB"/>
        </w:rPr>
        <w:br/>
      </w:r>
      <w:r w:rsidRPr="006D7200">
        <w:rPr>
          <w:rFonts w:ascii="Arial" w:eastAsia="Times New Roman" w:hAnsi="Arial" w:cs="Arial"/>
          <w:b/>
          <w:bCs/>
          <w:color w:val="000000"/>
          <w:sz w:val="20"/>
          <w:szCs w:val="20"/>
          <w:lang w:eastAsia="en-GB"/>
        </w:rPr>
        <w:t>Health, Wellbeing, and Extended Provision</w:t>
      </w:r>
    </w:p>
    <w:p w14:paraId="479A5DBB" w14:textId="77777777" w:rsidR="006D7200" w:rsidRPr="006D7200" w:rsidRDefault="006D7200" w:rsidP="006D7200">
      <w:pPr>
        <w:numPr>
          <w:ilvl w:val="0"/>
          <w:numId w:val="16"/>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Coordinated support for complex medical needs, including the safe administration of medication.</w:t>
      </w:r>
    </w:p>
    <w:p w14:paraId="080AA76D" w14:textId="77777777" w:rsidR="006D7200" w:rsidRPr="006D7200" w:rsidRDefault="006D7200" w:rsidP="006D7200">
      <w:pPr>
        <w:numPr>
          <w:ilvl w:val="0"/>
          <w:numId w:val="16"/>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Collaborative onsite healthcare access, including School Nurse consultations.</w:t>
      </w:r>
    </w:p>
    <w:p w14:paraId="1BC5C7EF" w14:textId="77777777" w:rsidR="006D7200" w:rsidRPr="006D7200" w:rsidRDefault="006D7200" w:rsidP="006D7200">
      <w:pPr>
        <w:numPr>
          <w:ilvl w:val="0"/>
          <w:numId w:val="16"/>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Targeted support groups for learners requiring enhanced pastoral care.</w:t>
      </w:r>
    </w:p>
    <w:p w14:paraId="0D93CC4E" w14:textId="77777777" w:rsidR="006D7200" w:rsidRPr="006D7200" w:rsidRDefault="006D7200" w:rsidP="006D7200">
      <w:pPr>
        <w:numPr>
          <w:ilvl w:val="0"/>
          <w:numId w:val="16"/>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Enriched extended-day provision, including breakfast, lunch, and after-school clubs.</w:t>
      </w:r>
    </w:p>
    <w:p w14:paraId="7A1193D0" w14:textId="77777777" w:rsidR="006D7200" w:rsidRPr="006D7200" w:rsidRDefault="006D7200" w:rsidP="006D7200">
      <w:pPr>
        <w:numPr>
          <w:ilvl w:val="0"/>
          <w:numId w:val="16"/>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Dedicated Education Welfare support to promote high attendance and engagement.</w:t>
      </w:r>
    </w:p>
    <w:p w14:paraId="0F609DB5" w14:textId="77777777" w:rsidR="006D7200" w:rsidRPr="006D7200" w:rsidRDefault="006D7200" w:rsidP="006D7200">
      <w:pPr>
        <w:numPr>
          <w:ilvl w:val="0"/>
          <w:numId w:val="16"/>
        </w:numPr>
        <w:rPr>
          <w:rFonts w:ascii="Arial" w:eastAsia="Times New Roman" w:hAnsi="Arial" w:cs="Arial"/>
          <w:color w:val="000000"/>
          <w:sz w:val="20"/>
          <w:szCs w:val="20"/>
          <w:lang w:eastAsia="en-GB"/>
        </w:rPr>
      </w:pPr>
      <w:r w:rsidRPr="006D7200">
        <w:rPr>
          <w:rFonts w:ascii="Arial" w:eastAsia="Times New Roman" w:hAnsi="Arial" w:cs="Arial"/>
          <w:color w:val="000000"/>
          <w:sz w:val="20"/>
          <w:szCs w:val="20"/>
          <w:lang w:eastAsia="en-GB"/>
        </w:rPr>
        <w:t>Targeted digital safety and E-Safety learning sessions.</w:t>
      </w:r>
    </w:p>
    <w:p w14:paraId="088EE812" w14:textId="365A8EA2" w:rsidR="006D7200" w:rsidRDefault="006D7200" w:rsidP="006D7200">
      <w:pPr>
        <w:rPr>
          <w:rFonts w:ascii="Arial" w:eastAsia="Times New Roman" w:hAnsi="Arial" w:cs="Arial"/>
          <w:color w:val="000000"/>
          <w:sz w:val="20"/>
          <w:szCs w:val="20"/>
          <w:lang w:eastAsia="en-GB"/>
        </w:rPr>
      </w:pPr>
      <w:r>
        <w:rPr>
          <w:rFonts w:ascii="Arial" w:eastAsia="Times New Roman" w:hAnsi="Arial" w:cs="Arial"/>
          <w:color w:val="000000"/>
          <w:sz w:val="20"/>
          <w:szCs w:val="20"/>
          <w:lang w:eastAsia="en-GB"/>
        </w:rPr>
        <w:lastRenderedPageBreak/>
        <w:br/>
      </w:r>
      <w:r w:rsidRPr="006D7200">
        <w:rPr>
          <w:rFonts w:ascii="Arial" w:eastAsia="Times New Roman" w:hAnsi="Arial" w:cs="Arial"/>
          <w:color w:val="000000"/>
          <w:sz w:val="20"/>
          <w:szCs w:val="20"/>
          <w:lang w:eastAsia="en-GB"/>
        </w:rPr>
        <w:t>Provision is delivered through an ongoing </w:t>
      </w:r>
      <w:r w:rsidRPr="006D7200">
        <w:rPr>
          <w:rFonts w:ascii="Arial" w:eastAsia="Times New Roman" w:hAnsi="Arial" w:cs="Arial"/>
          <w:b/>
          <w:bCs/>
          <w:color w:val="000000"/>
          <w:sz w:val="20"/>
          <w:szCs w:val="20"/>
          <w:lang w:eastAsia="en-GB"/>
        </w:rPr>
        <w:t>Assess, Plan, Do, Review</w:t>
      </w:r>
      <w:r w:rsidRPr="006D7200">
        <w:rPr>
          <w:rFonts w:ascii="Arial" w:eastAsia="Times New Roman" w:hAnsi="Arial" w:cs="Arial"/>
          <w:color w:val="000000"/>
          <w:sz w:val="20"/>
          <w:szCs w:val="20"/>
          <w:lang w:eastAsia="en-GB"/>
        </w:rPr>
        <w:t xml:space="preserve"> cycle involving </w:t>
      </w:r>
      <w:r>
        <w:rPr>
          <w:rFonts w:ascii="Arial" w:eastAsia="Times New Roman" w:hAnsi="Arial" w:cs="Arial"/>
          <w:color w:val="000000"/>
          <w:sz w:val="20"/>
          <w:szCs w:val="20"/>
          <w:lang w:eastAsia="en-GB"/>
        </w:rPr>
        <w:t>learners</w:t>
      </w:r>
      <w:r w:rsidRPr="006D7200">
        <w:rPr>
          <w:rFonts w:ascii="Arial" w:eastAsia="Times New Roman" w:hAnsi="Arial" w:cs="Arial"/>
          <w:color w:val="000000"/>
          <w:sz w:val="20"/>
          <w:szCs w:val="20"/>
          <w:lang w:eastAsia="en-GB"/>
        </w:rPr>
        <w:t>, parents/carers, school staff, and external professionals. Progress towards EHCP outcomes is reviewed regularly to ensure all interventions remain highly effective, purposeful, and responsive to changing needs</w:t>
      </w:r>
      <w:r w:rsidR="00C51D29">
        <w:rPr>
          <w:rFonts w:ascii="Arial" w:eastAsia="Times New Roman" w:hAnsi="Arial" w:cs="Arial"/>
          <w:color w:val="000000"/>
          <w:sz w:val="20"/>
          <w:szCs w:val="20"/>
          <w:lang w:eastAsia="en-GB"/>
        </w:rPr>
        <w:t>.</w:t>
      </w:r>
    </w:p>
    <w:p w14:paraId="73118474" w14:textId="77777777" w:rsidR="00C51D29" w:rsidRDefault="00C51D29" w:rsidP="006D7200">
      <w:pPr>
        <w:rPr>
          <w:rFonts w:ascii="Arial" w:eastAsia="Times New Roman" w:hAnsi="Arial" w:cs="Arial"/>
          <w:color w:val="000000"/>
          <w:sz w:val="20"/>
          <w:szCs w:val="20"/>
          <w:lang w:eastAsia="en-GB"/>
        </w:rPr>
      </w:pPr>
    </w:p>
    <w:p w14:paraId="036BA5D6" w14:textId="1E377D02" w:rsidR="00C51D29" w:rsidRPr="00C51D29" w:rsidRDefault="00C51D29" w:rsidP="00C51D29">
      <w:pPr>
        <w:pStyle w:val="Heading3"/>
        <w:spacing w:line="274" w:lineRule="exact"/>
        <w:rPr>
          <w:rFonts w:ascii="Arial" w:hAnsi="Arial" w:cs="Arial"/>
          <w:sz w:val="20"/>
          <w:szCs w:val="20"/>
        </w:rPr>
      </w:pPr>
      <w:r w:rsidRPr="00C51D29">
        <w:rPr>
          <w:rFonts w:ascii="Arial" w:hAnsi="Arial" w:cs="Arial"/>
          <w:b/>
          <w:bCs/>
          <w:color w:val="000000" w:themeColor="text1"/>
          <w:sz w:val="24"/>
          <w:szCs w:val="24"/>
        </w:rPr>
        <w:t>Identification</w:t>
      </w:r>
      <w:r w:rsidRPr="00C51D29">
        <w:rPr>
          <w:rFonts w:ascii="Arial" w:hAnsi="Arial" w:cs="Arial"/>
          <w:b/>
          <w:bCs/>
          <w:color w:val="000000" w:themeColor="text1"/>
          <w:spacing w:val="-6"/>
          <w:sz w:val="24"/>
          <w:szCs w:val="24"/>
        </w:rPr>
        <w:t xml:space="preserve"> </w:t>
      </w:r>
      <w:r w:rsidRPr="00C51D29">
        <w:rPr>
          <w:rFonts w:ascii="Arial" w:hAnsi="Arial" w:cs="Arial"/>
          <w:b/>
          <w:bCs/>
          <w:color w:val="000000" w:themeColor="text1"/>
          <w:sz w:val="24"/>
          <w:szCs w:val="24"/>
        </w:rPr>
        <w:t>and</w:t>
      </w:r>
      <w:r w:rsidRPr="00C51D29">
        <w:rPr>
          <w:rFonts w:ascii="Arial" w:hAnsi="Arial" w:cs="Arial"/>
          <w:b/>
          <w:bCs/>
          <w:color w:val="000000" w:themeColor="text1"/>
          <w:spacing w:val="-1"/>
          <w:sz w:val="24"/>
          <w:szCs w:val="24"/>
        </w:rPr>
        <w:t xml:space="preserve"> </w:t>
      </w:r>
      <w:r w:rsidRPr="00C51D29">
        <w:rPr>
          <w:rFonts w:ascii="Arial" w:hAnsi="Arial" w:cs="Arial"/>
          <w:b/>
          <w:bCs/>
          <w:color w:val="000000" w:themeColor="text1"/>
          <w:spacing w:val="-2"/>
          <w:sz w:val="24"/>
          <w:szCs w:val="24"/>
        </w:rPr>
        <w:t>Assessment</w:t>
      </w:r>
      <w:r w:rsidRPr="00C51D29">
        <w:rPr>
          <w:rFonts w:ascii="Arial" w:eastAsia="Times New Roman" w:hAnsi="Arial" w:cs="Arial"/>
          <w:color w:val="000000"/>
          <w:sz w:val="20"/>
          <w:szCs w:val="20"/>
          <w:lang w:eastAsia="en-GB"/>
        </w:rPr>
        <w:br/>
        <w:t xml:space="preserve">All </w:t>
      </w:r>
      <w:r>
        <w:rPr>
          <w:rFonts w:ascii="Arial" w:eastAsia="Times New Roman" w:hAnsi="Arial" w:cs="Arial"/>
          <w:color w:val="000000"/>
          <w:sz w:val="20"/>
          <w:szCs w:val="20"/>
          <w:lang w:eastAsia="en-GB"/>
        </w:rPr>
        <w:t>learners</w:t>
      </w:r>
      <w:r w:rsidRPr="00C51D29">
        <w:rPr>
          <w:rFonts w:ascii="Arial" w:eastAsia="Times New Roman" w:hAnsi="Arial" w:cs="Arial"/>
          <w:color w:val="000000"/>
          <w:sz w:val="20"/>
          <w:szCs w:val="20"/>
          <w:lang w:eastAsia="en-GB"/>
        </w:rPr>
        <w:t xml:space="preserve"> at Keyham Lodge School have an Education, Health and Care Plan (EHCP). The needs outlined in each </w:t>
      </w:r>
      <w:r>
        <w:rPr>
          <w:rFonts w:ascii="Arial" w:eastAsia="Times New Roman" w:hAnsi="Arial" w:cs="Arial"/>
          <w:color w:val="000000"/>
          <w:sz w:val="20"/>
          <w:szCs w:val="20"/>
          <w:lang w:eastAsia="en-GB"/>
        </w:rPr>
        <w:t>learner</w:t>
      </w:r>
      <w:r w:rsidRPr="00C51D29">
        <w:rPr>
          <w:rFonts w:ascii="Arial" w:eastAsia="Times New Roman" w:hAnsi="Arial" w:cs="Arial"/>
          <w:color w:val="000000"/>
          <w:sz w:val="20"/>
          <w:szCs w:val="20"/>
          <w:lang w:eastAsia="en-GB"/>
        </w:rPr>
        <w:t xml:space="preserve">’s EHCP form the foundation of their provision; however, we recognise that needs can change over time, particularly for </w:t>
      </w:r>
      <w:r>
        <w:rPr>
          <w:rFonts w:ascii="Arial" w:eastAsia="Times New Roman" w:hAnsi="Arial" w:cs="Arial"/>
          <w:color w:val="000000"/>
          <w:sz w:val="20"/>
          <w:szCs w:val="20"/>
          <w:lang w:eastAsia="en-GB"/>
        </w:rPr>
        <w:t>learner</w:t>
      </w:r>
      <w:r w:rsidRPr="00C51D29">
        <w:rPr>
          <w:rFonts w:ascii="Arial" w:eastAsia="Times New Roman" w:hAnsi="Arial" w:cs="Arial"/>
          <w:color w:val="000000"/>
          <w:sz w:val="20"/>
          <w:szCs w:val="20"/>
          <w:lang w:eastAsia="en-GB"/>
        </w:rPr>
        <w:t>s with complex SEMH profiles. Staff remain vigilant to emerging or evolving needs and respond quickly through ongoing assessment, observation, and multi</w:t>
      </w:r>
      <w:r w:rsidRPr="00C51D29">
        <w:rPr>
          <w:rFonts w:ascii="Arial" w:eastAsia="Times New Roman" w:hAnsi="Arial" w:cs="Arial"/>
          <w:color w:val="000000"/>
          <w:sz w:val="20"/>
          <w:szCs w:val="20"/>
          <w:lang w:eastAsia="en-GB"/>
        </w:rPr>
        <w:noBreakHyphen/>
        <w:t>agency collaboration.</w:t>
      </w:r>
    </w:p>
    <w:p w14:paraId="53C5A61C" w14:textId="77777777" w:rsidR="00C51D29" w:rsidRPr="00C51D29" w:rsidRDefault="00C51D29" w:rsidP="00C51D29">
      <w:pPr>
        <w:rPr>
          <w:rFonts w:ascii="Arial" w:eastAsia="Times New Roman" w:hAnsi="Arial" w:cs="Arial"/>
          <w:color w:val="000000"/>
          <w:sz w:val="20"/>
          <w:szCs w:val="20"/>
          <w:lang w:eastAsia="en-GB"/>
        </w:rPr>
      </w:pPr>
      <w:r w:rsidRPr="00C51D29">
        <w:rPr>
          <w:rFonts w:ascii="Arial" w:eastAsia="Times New Roman" w:hAnsi="Arial" w:cs="Arial"/>
          <w:color w:val="000000"/>
          <w:sz w:val="20"/>
          <w:szCs w:val="20"/>
          <w:lang w:eastAsia="en-GB"/>
        </w:rPr>
        <w:t>Identification of additional or developing needs is continuous and may include:</w:t>
      </w:r>
    </w:p>
    <w:p w14:paraId="60824FD2" w14:textId="77777777" w:rsidR="00C51D29" w:rsidRPr="00C51D29" w:rsidRDefault="00C51D29" w:rsidP="00C51D29">
      <w:pPr>
        <w:numPr>
          <w:ilvl w:val="0"/>
          <w:numId w:val="17"/>
        </w:numPr>
        <w:rPr>
          <w:rFonts w:ascii="Arial" w:eastAsia="Times New Roman" w:hAnsi="Arial" w:cs="Arial"/>
          <w:color w:val="000000"/>
          <w:sz w:val="20"/>
          <w:szCs w:val="20"/>
          <w:lang w:eastAsia="en-GB"/>
        </w:rPr>
      </w:pPr>
      <w:r w:rsidRPr="00C51D29">
        <w:rPr>
          <w:rFonts w:ascii="Arial" w:eastAsia="Times New Roman" w:hAnsi="Arial" w:cs="Arial"/>
          <w:b/>
          <w:bCs/>
          <w:color w:val="000000"/>
          <w:sz w:val="20"/>
          <w:szCs w:val="20"/>
          <w:lang w:eastAsia="en-GB"/>
        </w:rPr>
        <w:t>Data Analysis:</w:t>
      </w:r>
      <w:r w:rsidRPr="00C51D29">
        <w:rPr>
          <w:rFonts w:ascii="Arial" w:eastAsia="Times New Roman" w:hAnsi="Arial" w:cs="Arial"/>
          <w:color w:val="000000"/>
          <w:sz w:val="20"/>
          <w:szCs w:val="20"/>
          <w:lang w:eastAsia="en-GB"/>
        </w:rPr>
        <w:t> Evaluation of baseline assessments, reading and spelling analysis, academic progress, Educational Psychologist reports, behaviour tracking, and internal SEMH indicators.</w:t>
      </w:r>
    </w:p>
    <w:p w14:paraId="023D085B" w14:textId="77777777" w:rsidR="00C51D29" w:rsidRPr="00C51D29" w:rsidRDefault="00C51D29" w:rsidP="00C51D29">
      <w:pPr>
        <w:numPr>
          <w:ilvl w:val="0"/>
          <w:numId w:val="17"/>
        </w:numPr>
        <w:rPr>
          <w:rFonts w:ascii="Arial" w:eastAsia="Times New Roman" w:hAnsi="Arial" w:cs="Arial"/>
          <w:color w:val="000000"/>
          <w:sz w:val="20"/>
          <w:szCs w:val="20"/>
          <w:lang w:eastAsia="en-GB"/>
        </w:rPr>
      </w:pPr>
      <w:r w:rsidRPr="00C51D29">
        <w:rPr>
          <w:rFonts w:ascii="Arial" w:eastAsia="Times New Roman" w:hAnsi="Arial" w:cs="Arial"/>
          <w:b/>
          <w:bCs/>
          <w:color w:val="000000"/>
          <w:sz w:val="20"/>
          <w:szCs w:val="20"/>
          <w:lang w:eastAsia="en-GB"/>
        </w:rPr>
        <w:t>Teacher Assessment:</w:t>
      </w:r>
      <w:r w:rsidRPr="00C51D29">
        <w:rPr>
          <w:rFonts w:ascii="Arial" w:eastAsia="Times New Roman" w:hAnsi="Arial" w:cs="Arial"/>
          <w:color w:val="000000"/>
          <w:sz w:val="20"/>
          <w:szCs w:val="20"/>
          <w:lang w:eastAsia="en-GB"/>
        </w:rPr>
        <w:t> Initial and ongoing classroom-based observations, progress tracking, and formative assessment over time.</w:t>
      </w:r>
    </w:p>
    <w:p w14:paraId="7A762F19" w14:textId="77777777" w:rsidR="00C51D29" w:rsidRPr="00C51D29" w:rsidRDefault="00C51D29" w:rsidP="00C51D29">
      <w:pPr>
        <w:numPr>
          <w:ilvl w:val="0"/>
          <w:numId w:val="17"/>
        </w:numPr>
        <w:rPr>
          <w:rFonts w:ascii="Arial" w:eastAsia="Times New Roman" w:hAnsi="Arial" w:cs="Arial"/>
          <w:color w:val="000000"/>
          <w:sz w:val="20"/>
          <w:szCs w:val="20"/>
          <w:lang w:eastAsia="en-GB"/>
        </w:rPr>
      </w:pPr>
      <w:r w:rsidRPr="00C51D29">
        <w:rPr>
          <w:rFonts w:ascii="Arial" w:eastAsia="Times New Roman" w:hAnsi="Arial" w:cs="Arial"/>
          <w:b/>
          <w:bCs/>
          <w:color w:val="000000"/>
          <w:sz w:val="20"/>
          <w:szCs w:val="20"/>
          <w:lang w:eastAsia="en-GB"/>
        </w:rPr>
        <w:t>Staff Concerns:</w:t>
      </w:r>
      <w:r w:rsidRPr="00C51D29">
        <w:rPr>
          <w:rFonts w:ascii="Arial" w:eastAsia="Times New Roman" w:hAnsi="Arial" w:cs="Arial"/>
          <w:color w:val="000000"/>
          <w:sz w:val="20"/>
          <w:szCs w:val="20"/>
          <w:lang w:eastAsia="en-GB"/>
        </w:rPr>
        <w:t> Early identification of changes in student regulation, engagement, attendance, or behaviour.</w:t>
      </w:r>
    </w:p>
    <w:p w14:paraId="22F9BA16" w14:textId="77777777" w:rsidR="00C51D29" w:rsidRPr="00C51D29" w:rsidRDefault="00C51D29" w:rsidP="00C51D29">
      <w:pPr>
        <w:numPr>
          <w:ilvl w:val="0"/>
          <w:numId w:val="17"/>
        </w:numPr>
        <w:rPr>
          <w:rFonts w:ascii="Arial" w:eastAsia="Times New Roman" w:hAnsi="Arial" w:cs="Arial"/>
          <w:color w:val="000000"/>
          <w:sz w:val="20"/>
          <w:szCs w:val="20"/>
          <w:lang w:eastAsia="en-GB"/>
        </w:rPr>
      </w:pPr>
      <w:r w:rsidRPr="00C51D29">
        <w:rPr>
          <w:rFonts w:ascii="Arial" w:eastAsia="Times New Roman" w:hAnsi="Arial" w:cs="Arial"/>
          <w:b/>
          <w:bCs/>
          <w:color w:val="000000"/>
          <w:sz w:val="20"/>
          <w:szCs w:val="20"/>
          <w:lang w:eastAsia="en-GB"/>
        </w:rPr>
        <w:t>Parental Concerns:</w:t>
      </w:r>
      <w:r w:rsidRPr="00C51D29">
        <w:rPr>
          <w:rFonts w:ascii="Arial" w:eastAsia="Times New Roman" w:hAnsi="Arial" w:cs="Arial"/>
          <w:color w:val="000000"/>
          <w:sz w:val="20"/>
          <w:szCs w:val="20"/>
          <w:lang w:eastAsia="en-GB"/>
        </w:rPr>
        <w:t> Insights gathered through regular communication, feedback loops, and formal review meetings.</w:t>
      </w:r>
    </w:p>
    <w:p w14:paraId="6164ACE4" w14:textId="77777777" w:rsidR="00C51D29" w:rsidRPr="00C51D29" w:rsidRDefault="00C51D29" w:rsidP="00C51D29">
      <w:pPr>
        <w:numPr>
          <w:ilvl w:val="0"/>
          <w:numId w:val="17"/>
        </w:numPr>
        <w:rPr>
          <w:rFonts w:ascii="Arial" w:eastAsia="Times New Roman" w:hAnsi="Arial" w:cs="Arial"/>
          <w:color w:val="000000"/>
          <w:sz w:val="20"/>
          <w:szCs w:val="20"/>
          <w:lang w:eastAsia="en-GB"/>
        </w:rPr>
      </w:pPr>
      <w:r w:rsidRPr="00C51D29">
        <w:rPr>
          <w:rFonts w:ascii="Arial" w:eastAsia="Times New Roman" w:hAnsi="Arial" w:cs="Arial"/>
          <w:b/>
          <w:bCs/>
          <w:color w:val="000000"/>
          <w:sz w:val="20"/>
          <w:szCs w:val="20"/>
          <w:lang w:eastAsia="en-GB"/>
        </w:rPr>
        <w:t>SEMH-Specific Indicators:</w:t>
      </w:r>
      <w:r w:rsidRPr="00C51D29">
        <w:rPr>
          <w:rFonts w:ascii="Arial" w:eastAsia="Times New Roman" w:hAnsi="Arial" w:cs="Arial"/>
          <w:color w:val="000000"/>
          <w:sz w:val="20"/>
          <w:szCs w:val="20"/>
          <w:lang w:eastAsia="en-GB"/>
        </w:rPr>
        <w:t> Tracking of emotional regulation, EBSA patterns, relational needs, and trauma</w:t>
      </w:r>
      <w:r w:rsidRPr="00C51D29">
        <w:rPr>
          <w:rFonts w:ascii="Arial" w:eastAsia="Times New Roman" w:hAnsi="Arial" w:cs="Arial"/>
          <w:color w:val="000000"/>
          <w:sz w:val="20"/>
          <w:szCs w:val="20"/>
          <w:lang w:eastAsia="en-GB"/>
        </w:rPr>
        <w:noBreakHyphen/>
        <w:t>related behaviours.</w:t>
      </w:r>
    </w:p>
    <w:p w14:paraId="6E498AEE" w14:textId="77777777" w:rsidR="00C51D29" w:rsidRPr="00C51D29" w:rsidRDefault="00C51D29" w:rsidP="00C51D29">
      <w:pPr>
        <w:numPr>
          <w:ilvl w:val="0"/>
          <w:numId w:val="17"/>
        </w:numPr>
        <w:rPr>
          <w:rFonts w:ascii="Arial" w:eastAsia="Times New Roman" w:hAnsi="Arial" w:cs="Arial"/>
          <w:color w:val="000000"/>
          <w:sz w:val="20"/>
          <w:szCs w:val="20"/>
          <w:lang w:eastAsia="en-GB"/>
        </w:rPr>
      </w:pPr>
      <w:r w:rsidRPr="00C51D29">
        <w:rPr>
          <w:rFonts w:ascii="Arial" w:eastAsia="Times New Roman" w:hAnsi="Arial" w:cs="Arial"/>
          <w:b/>
          <w:bCs/>
          <w:color w:val="000000"/>
          <w:sz w:val="20"/>
          <w:szCs w:val="20"/>
          <w:lang w:eastAsia="en-GB"/>
        </w:rPr>
        <w:t>Transition Data:</w:t>
      </w:r>
      <w:r w:rsidRPr="00C51D29">
        <w:rPr>
          <w:rFonts w:ascii="Arial" w:eastAsia="Times New Roman" w:hAnsi="Arial" w:cs="Arial"/>
          <w:color w:val="000000"/>
          <w:sz w:val="20"/>
          <w:szCs w:val="20"/>
          <w:lang w:eastAsia="en-GB"/>
        </w:rPr>
        <w:t> Information from previous educational settings, including transition documentation and professional histories.</w:t>
      </w:r>
    </w:p>
    <w:p w14:paraId="1663C014" w14:textId="77777777" w:rsidR="00C51D29" w:rsidRPr="00C51D29" w:rsidRDefault="00C51D29" w:rsidP="00C51D29">
      <w:pPr>
        <w:numPr>
          <w:ilvl w:val="0"/>
          <w:numId w:val="17"/>
        </w:numPr>
        <w:rPr>
          <w:rFonts w:ascii="Arial" w:eastAsia="Times New Roman" w:hAnsi="Arial" w:cs="Arial"/>
          <w:color w:val="000000"/>
          <w:sz w:val="20"/>
          <w:szCs w:val="20"/>
          <w:lang w:eastAsia="en-GB"/>
        </w:rPr>
      </w:pPr>
      <w:r w:rsidRPr="00C51D29">
        <w:rPr>
          <w:rFonts w:ascii="Arial" w:eastAsia="Times New Roman" w:hAnsi="Arial" w:cs="Arial"/>
          <w:b/>
          <w:bCs/>
          <w:color w:val="000000"/>
          <w:sz w:val="20"/>
          <w:szCs w:val="20"/>
          <w:lang w:eastAsia="en-GB"/>
        </w:rPr>
        <w:t>External Agency Input:</w:t>
      </w:r>
      <w:r w:rsidRPr="00C51D29">
        <w:rPr>
          <w:rFonts w:ascii="Arial" w:eastAsia="Times New Roman" w:hAnsi="Arial" w:cs="Arial"/>
          <w:color w:val="000000"/>
          <w:sz w:val="20"/>
          <w:szCs w:val="20"/>
          <w:lang w:eastAsia="en-GB"/>
        </w:rPr>
        <w:t> Information and advice from services such as CAMHS, Social Care, SALT, OT, the Virtual School, and Educational Psychology.</w:t>
      </w:r>
    </w:p>
    <w:p w14:paraId="0BCC7D3C" w14:textId="77777777" w:rsidR="00C51D29" w:rsidRPr="00C51D29" w:rsidRDefault="00C51D29" w:rsidP="00C51D29">
      <w:pPr>
        <w:numPr>
          <w:ilvl w:val="0"/>
          <w:numId w:val="17"/>
        </w:numPr>
        <w:rPr>
          <w:rFonts w:ascii="Arial" w:eastAsia="Times New Roman" w:hAnsi="Arial" w:cs="Arial"/>
          <w:color w:val="000000"/>
          <w:sz w:val="20"/>
          <w:szCs w:val="20"/>
          <w:lang w:eastAsia="en-GB"/>
        </w:rPr>
      </w:pPr>
      <w:r w:rsidRPr="00C51D29">
        <w:rPr>
          <w:rFonts w:ascii="Arial" w:eastAsia="Times New Roman" w:hAnsi="Arial" w:cs="Arial"/>
          <w:b/>
          <w:bCs/>
          <w:color w:val="000000"/>
          <w:sz w:val="20"/>
          <w:szCs w:val="20"/>
          <w:lang w:eastAsia="en-GB"/>
        </w:rPr>
        <w:t>Contextual Factors:</w:t>
      </w:r>
      <w:r w:rsidRPr="00C51D29">
        <w:rPr>
          <w:rFonts w:ascii="Arial" w:eastAsia="Times New Roman" w:hAnsi="Arial" w:cs="Arial"/>
          <w:color w:val="000000"/>
          <w:sz w:val="20"/>
          <w:szCs w:val="20"/>
          <w:lang w:eastAsia="en-GB"/>
        </w:rPr>
        <w:t> Consideration of life events, including bereavement, changes in family circumstances, or acute social difficulties.</w:t>
      </w:r>
    </w:p>
    <w:p w14:paraId="3EED2297" w14:textId="7C6D5C7E" w:rsidR="00C51D29" w:rsidRPr="00C51D29" w:rsidRDefault="00C51D29" w:rsidP="00C51D29">
      <w:pPr>
        <w:numPr>
          <w:ilvl w:val="0"/>
          <w:numId w:val="17"/>
        </w:numPr>
        <w:rPr>
          <w:rFonts w:ascii="Arial" w:eastAsia="Times New Roman" w:hAnsi="Arial" w:cs="Arial"/>
          <w:color w:val="000000"/>
          <w:sz w:val="20"/>
          <w:szCs w:val="20"/>
          <w:lang w:eastAsia="en-GB"/>
        </w:rPr>
      </w:pPr>
      <w:r w:rsidRPr="00C51D29">
        <w:rPr>
          <w:rFonts w:ascii="Arial" w:eastAsia="Times New Roman" w:hAnsi="Arial" w:cs="Arial"/>
          <w:b/>
          <w:bCs/>
          <w:color w:val="000000"/>
          <w:sz w:val="20"/>
          <w:szCs w:val="20"/>
          <w:lang w:eastAsia="en-GB"/>
        </w:rPr>
        <w:t>Internal Diagnostics:</w:t>
      </w:r>
      <w:r w:rsidRPr="00C51D29">
        <w:rPr>
          <w:rFonts w:ascii="Arial" w:eastAsia="Times New Roman" w:hAnsi="Arial" w:cs="Arial"/>
          <w:color w:val="000000"/>
          <w:sz w:val="20"/>
          <w:szCs w:val="20"/>
          <w:lang w:eastAsia="en-GB"/>
        </w:rPr>
        <w:t xml:space="preserve"> Use of internal tools, such as Class Snapshots, Learner Shots, regulation profiles, and </w:t>
      </w:r>
      <w:r w:rsidR="002D3528">
        <w:rPr>
          <w:rFonts w:ascii="Arial" w:eastAsia="Times New Roman" w:hAnsi="Arial" w:cs="Arial"/>
          <w:color w:val="000000"/>
          <w:sz w:val="20"/>
          <w:szCs w:val="20"/>
          <w:lang w:eastAsia="en-GB"/>
        </w:rPr>
        <w:t>frameworks.</w:t>
      </w:r>
      <w:r>
        <w:rPr>
          <w:rFonts w:ascii="Arial" w:eastAsia="Times New Roman" w:hAnsi="Arial" w:cs="Arial"/>
          <w:color w:val="000000"/>
          <w:sz w:val="20"/>
          <w:szCs w:val="20"/>
          <w:lang w:eastAsia="en-GB"/>
        </w:rPr>
        <w:br/>
      </w:r>
    </w:p>
    <w:p w14:paraId="2A54D2BF" w14:textId="7361A626" w:rsidR="00C51D29" w:rsidRPr="00C51D29" w:rsidRDefault="00C51D29" w:rsidP="00C51D29">
      <w:pPr>
        <w:rPr>
          <w:rFonts w:ascii="Arial" w:eastAsia="Times New Roman" w:hAnsi="Arial" w:cs="Arial"/>
          <w:color w:val="000000"/>
          <w:sz w:val="20"/>
          <w:szCs w:val="20"/>
          <w:lang w:eastAsia="en-GB"/>
        </w:rPr>
      </w:pPr>
      <w:r w:rsidRPr="00C51D29">
        <w:rPr>
          <w:rFonts w:ascii="Arial" w:eastAsia="Times New Roman" w:hAnsi="Arial" w:cs="Arial"/>
          <w:color w:val="000000"/>
          <w:sz w:val="20"/>
          <w:szCs w:val="20"/>
          <w:lang w:eastAsia="en-GB"/>
        </w:rPr>
        <w:t xml:space="preserve">The school follows the statutory graduated approach (Assess–Plan–Do–Review) as outlined in the SEND Code of Practice 0 to 25 years (2015). This ensures that provision is continually adapted in response to need and that any changes to a </w:t>
      </w:r>
      <w:r>
        <w:rPr>
          <w:rFonts w:ascii="Arial" w:eastAsia="Times New Roman" w:hAnsi="Arial" w:cs="Arial"/>
          <w:color w:val="000000"/>
          <w:sz w:val="20"/>
          <w:szCs w:val="20"/>
          <w:lang w:eastAsia="en-GB"/>
        </w:rPr>
        <w:t>learner</w:t>
      </w:r>
      <w:r w:rsidRPr="00C51D29">
        <w:rPr>
          <w:rFonts w:ascii="Arial" w:eastAsia="Times New Roman" w:hAnsi="Arial" w:cs="Arial"/>
          <w:color w:val="000000"/>
          <w:sz w:val="20"/>
          <w:szCs w:val="20"/>
          <w:lang w:eastAsia="en-GB"/>
        </w:rPr>
        <w:t>’s profile are identified promptly.</w:t>
      </w:r>
    </w:p>
    <w:p w14:paraId="1325C5B4" w14:textId="77777777" w:rsidR="00C51D29" w:rsidRPr="00C51D29" w:rsidRDefault="00C51D29" w:rsidP="00C51D29">
      <w:pPr>
        <w:rPr>
          <w:rFonts w:ascii="Arial" w:eastAsia="Times New Roman" w:hAnsi="Arial" w:cs="Arial"/>
          <w:color w:val="000000"/>
          <w:sz w:val="20"/>
          <w:szCs w:val="20"/>
          <w:lang w:eastAsia="en-GB"/>
        </w:rPr>
      </w:pPr>
      <w:r w:rsidRPr="00C51D29">
        <w:rPr>
          <w:rFonts w:ascii="Arial" w:eastAsia="Times New Roman" w:hAnsi="Arial" w:cs="Arial"/>
          <w:color w:val="000000"/>
          <w:sz w:val="20"/>
          <w:szCs w:val="20"/>
          <w:lang w:eastAsia="en-GB"/>
        </w:rPr>
        <w:t>The SENDCo, supported by key members of the Senior Leadership Team, oversees all assessment processes and ensures that any additional assessments, referrals, or adjustments to provision are made in a timely and appropriate manner.</w:t>
      </w:r>
    </w:p>
    <w:p w14:paraId="3B00FE6C" w14:textId="77777777" w:rsidR="00C51D29" w:rsidRPr="00C51D29" w:rsidRDefault="00C51D29" w:rsidP="006D7200">
      <w:pPr>
        <w:rPr>
          <w:rFonts w:ascii="Arial" w:eastAsia="Times New Roman" w:hAnsi="Arial" w:cs="Arial"/>
          <w:color w:val="000000"/>
          <w:sz w:val="20"/>
          <w:szCs w:val="20"/>
          <w:lang w:eastAsia="en-GB"/>
        </w:rPr>
      </w:pPr>
    </w:p>
    <w:p w14:paraId="4BA5B488" w14:textId="26455726" w:rsidR="00C51D29" w:rsidRPr="00C51D29" w:rsidRDefault="00C51D29" w:rsidP="00C51D29">
      <w:pPr>
        <w:rPr>
          <w:rFonts w:ascii="Arial" w:eastAsia="Times New Roman" w:hAnsi="Arial" w:cs="Arial"/>
          <w:b/>
          <w:bCs/>
          <w:color w:val="000000"/>
          <w:lang w:eastAsia="en-GB"/>
        </w:rPr>
      </w:pPr>
      <w:r w:rsidRPr="00C51D29">
        <w:rPr>
          <w:rFonts w:ascii="Arial" w:eastAsia="Times New Roman" w:hAnsi="Arial" w:cs="Arial"/>
          <w:b/>
          <w:bCs/>
          <w:color w:val="000000"/>
          <w:lang w:eastAsia="en-GB"/>
        </w:rPr>
        <w:t>Emotional Regulation and Inclusion</w:t>
      </w:r>
    </w:p>
    <w:p w14:paraId="039C294B" w14:textId="2662600C" w:rsidR="00C51D29" w:rsidRPr="00C51D29" w:rsidRDefault="00C51D29" w:rsidP="00C51D29">
      <w:pPr>
        <w:rPr>
          <w:rFonts w:ascii="Arial" w:eastAsia="Times New Roman" w:hAnsi="Arial" w:cs="Arial"/>
          <w:color w:val="000000"/>
          <w:sz w:val="20"/>
          <w:szCs w:val="20"/>
          <w:lang w:eastAsia="en-GB"/>
        </w:rPr>
      </w:pPr>
      <w:r w:rsidRPr="00C51D29">
        <w:rPr>
          <w:rFonts w:ascii="Arial" w:eastAsia="Times New Roman" w:hAnsi="Arial" w:cs="Arial"/>
          <w:color w:val="000000"/>
          <w:sz w:val="20"/>
          <w:szCs w:val="20"/>
          <w:lang w:eastAsia="en-GB"/>
        </w:rPr>
        <w:t xml:space="preserve">Keyham Lodge School adopts a trauma-informed and relational approach to supporting </w:t>
      </w:r>
      <w:r>
        <w:rPr>
          <w:rFonts w:ascii="Arial" w:eastAsia="Times New Roman" w:hAnsi="Arial" w:cs="Arial"/>
          <w:color w:val="000000"/>
          <w:sz w:val="20"/>
          <w:szCs w:val="20"/>
          <w:lang w:eastAsia="en-GB"/>
        </w:rPr>
        <w:t>learner</w:t>
      </w:r>
      <w:r w:rsidRPr="00C51D29">
        <w:rPr>
          <w:rFonts w:ascii="Arial" w:eastAsia="Times New Roman" w:hAnsi="Arial" w:cs="Arial"/>
          <w:color w:val="000000"/>
          <w:sz w:val="20"/>
          <w:szCs w:val="20"/>
          <w:lang w:eastAsia="en-GB"/>
        </w:rPr>
        <w:t xml:space="preserve">s. Staff use consistent regulation strategies, adaptive teaching approaches, and co-regulation techniques to support </w:t>
      </w:r>
      <w:r>
        <w:rPr>
          <w:rFonts w:ascii="Arial" w:eastAsia="Times New Roman" w:hAnsi="Arial" w:cs="Arial"/>
          <w:color w:val="000000"/>
          <w:sz w:val="20"/>
          <w:szCs w:val="20"/>
          <w:lang w:eastAsia="en-GB"/>
        </w:rPr>
        <w:t>learner</w:t>
      </w:r>
      <w:r w:rsidRPr="00C51D29">
        <w:rPr>
          <w:rFonts w:ascii="Arial" w:eastAsia="Times New Roman" w:hAnsi="Arial" w:cs="Arial"/>
          <w:color w:val="000000"/>
          <w:sz w:val="20"/>
          <w:szCs w:val="20"/>
          <w:lang w:eastAsia="en-GB"/>
        </w:rPr>
        <w:t>s to access learning, develop self-regulation skills, and engage positively in school life.</w:t>
      </w:r>
    </w:p>
    <w:p w14:paraId="18E8C7F0" w14:textId="0587CB44" w:rsidR="00C51D29" w:rsidRDefault="00C51D29" w:rsidP="00C51D29">
      <w:pPr>
        <w:rPr>
          <w:rFonts w:ascii="Arial" w:eastAsia="Times New Roman" w:hAnsi="Arial" w:cs="Arial"/>
          <w:color w:val="000000"/>
          <w:sz w:val="20"/>
          <w:szCs w:val="20"/>
          <w:lang w:eastAsia="en-GB"/>
        </w:rPr>
      </w:pPr>
      <w:r w:rsidRPr="00C51D29">
        <w:rPr>
          <w:rFonts w:ascii="Arial" w:eastAsia="Times New Roman" w:hAnsi="Arial" w:cs="Arial"/>
          <w:color w:val="000000"/>
          <w:sz w:val="20"/>
          <w:szCs w:val="20"/>
          <w:lang w:eastAsia="en-GB"/>
        </w:rPr>
        <w:t xml:space="preserve">We recognise that behaviour is a form of communication, often rooted in unmet needs or past trauma. By prioritising proactive de-escalation, relational containment, and </w:t>
      </w:r>
      <w:r>
        <w:rPr>
          <w:rFonts w:ascii="Arial" w:eastAsia="Times New Roman" w:hAnsi="Arial" w:cs="Arial"/>
          <w:color w:val="000000"/>
          <w:sz w:val="20"/>
          <w:szCs w:val="20"/>
          <w:lang w:eastAsia="en-GB"/>
        </w:rPr>
        <w:t>risk management approach</w:t>
      </w:r>
      <w:r w:rsidRPr="00C51D29">
        <w:rPr>
          <w:rFonts w:ascii="Arial" w:eastAsia="Times New Roman" w:hAnsi="Arial" w:cs="Arial"/>
          <w:color w:val="000000"/>
          <w:sz w:val="20"/>
          <w:szCs w:val="20"/>
          <w:lang w:eastAsia="en-GB"/>
        </w:rPr>
        <w:t>, we minimise the need for restrictive interventions and actively work to reduce the risk of exclusion. When a pupil experiences high-level crisis, our Integrated Response Team </w:t>
      </w:r>
      <w:r>
        <w:rPr>
          <w:rFonts w:ascii="Arial" w:eastAsia="Times New Roman" w:hAnsi="Arial" w:cs="Arial"/>
          <w:color w:val="000000"/>
          <w:sz w:val="20"/>
          <w:szCs w:val="20"/>
          <w:lang w:eastAsia="en-GB"/>
        </w:rPr>
        <w:t xml:space="preserve">(IRT) </w:t>
      </w:r>
      <w:r w:rsidRPr="00C51D29">
        <w:rPr>
          <w:rFonts w:ascii="Arial" w:eastAsia="Times New Roman" w:hAnsi="Arial" w:cs="Arial"/>
          <w:color w:val="000000"/>
          <w:sz w:val="20"/>
          <w:szCs w:val="20"/>
          <w:lang w:eastAsia="en-GB"/>
        </w:rPr>
        <w:t>provides immediate, therapeutic stabilization to restore safety, dignity, and a return to regulation.</w:t>
      </w:r>
      <w:r w:rsidR="00CE7240">
        <w:rPr>
          <w:rFonts w:ascii="Arial" w:eastAsia="Times New Roman" w:hAnsi="Arial" w:cs="Arial"/>
          <w:color w:val="000000"/>
          <w:sz w:val="20"/>
          <w:szCs w:val="20"/>
          <w:lang w:eastAsia="en-GB"/>
        </w:rPr>
        <w:br/>
      </w:r>
      <w:r w:rsidR="00CE7240" w:rsidRPr="002D3528">
        <w:rPr>
          <w:rFonts w:ascii="Arial" w:hAnsi="Arial" w:cs="Arial"/>
          <w:sz w:val="20"/>
          <w:szCs w:val="20"/>
        </w:rPr>
        <w:t>Keyham Lodge School operates a whole-school regulation framework based on the principles of Pause, Reset and Re-engage. Consistent language, regulation strategies and supportive environments are used across classrooms, enrichment activities and intervention spaces to promote emotional wellbeing, engagement and successful participation in learning.</w:t>
      </w:r>
    </w:p>
    <w:p w14:paraId="78D38AE7" w14:textId="77777777" w:rsidR="00144D08" w:rsidRDefault="00144D08" w:rsidP="00C51D29">
      <w:pPr>
        <w:rPr>
          <w:rFonts w:ascii="Arial" w:eastAsia="Times New Roman" w:hAnsi="Arial" w:cs="Arial"/>
          <w:color w:val="000000"/>
          <w:sz w:val="20"/>
          <w:szCs w:val="20"/>
          <w:lang w:eastAsia="en-GB"/>
        </w:rPr>
      </w:pPr>
    </w:p>
    <w:p w14:paraId="427740EF" w14:textId="77777777" w:rsidR="00144D08" w:rsidRPr="00144D08" w:rsidRDefault="00144D08" w:rsidP="00144D08">
      <w:pPr>
        <w:rPr>
          <w:rFonts w:ascii="Arial" w:eastAsia="Times New Roman" w:hAnsi="Arial" w:cs="Arial"/>
          <w:b/>
          <w:bCs/>
          <w:color w:val="000000"/>
          <w:lang w:eastAsia="en-GB"/>
        </w:rPr>
      </w:pPr>
      <w:r w:rsidRPr="00144D08">
        <w:rPr>
          <w:rFonts w:ascii="Arial" w:eastAsia="Times New Roman" w:hAnsi="Arial" w:cs="Arial"/>
          <w:b/>
          <w:bCs/>
          <w:color w:val="000000"/>
          <w:lang w:eastAsia="en-GB"/>
        </w:rPr>
        <w:t>Links with Educational Support and External Services</w:t>
      </w:r>
    </w:p>
    <w:p w14:paraId="7402E5A4" w14:textId="7E2C936D" w:rsidR="00144D08" w:rsidRPr="00144D08" w:rsidRDefault="00144D08" w:rsidP="00144D08">
      <w:pPr>
        <w:rPr>
          <w:rFonts w:ascii="Arial" w:eastAsia="Times New Roman" w:hAnsi="Arial" w:cs="Arial"/>
          <w:color w:val="000000"/>
          <w:sz w:val="20"/>
          <w:szCs w:val="20"/>
          <w:lang w:eastAsia="en-GB"/>
        </w:rPr>
      </w:pPr>
      <w:r w:rsidRPr="00144D08">
        <w:rPr>
          <w:rFonts w:ascii="Arial" w:eastAsia="Times New Roman" w:hAnsi="Arial" w:cs="Arial"/>
          <w:color w:val="000000"/>
          <w:sz w:val="20"/>
          <w:szCs w:val="20"/>
          <w:lang w:eastAsia="en-GB"/>
        </w:rPr>
        <w:t xml:space="preserve">We aim to maintain active, collaborative partnerships with external educational, health, and social care support services. Our </w:t>
      </w:r>
      <w:r>
        <w:rPr>
          <w:rFonts w:ascii="Arial" w:eastAsia="Times New Roman" w:hAnsi="Arial" w:cs="Arial"/>
          <w:color w:val="000000"/>
          <w:sz w:val="20"/>
          <w:szCs w:val="20"/>
          <w:lang w:eastAsia="en-GB"/>
        </w:rPr>
        <w:t>learner</w:t>
      </w:r>
      <w:r w:rsidRPr="00144D08">
        <w:rPr>
          <w:rFonts w:ascii="Arial" w:eastAsia="Times New Roman" w:hAnsi="Arial" w:cs="Arial"/>
          <w:color w:val="000000"/>
          <w:sz w:val="20"/>
          <w:szCs w:val="20"/>
          <w:lang w:eastAsia="en-GB"/>
        </w:rPr>
        <w:t>s may receive targeted support from one or more of the following agencies:</w:t>
      </w:r>
    </w:p>
    <w:p w14:paraId="2E30B619" w14:textId="0F20B323" w:rsidR="00144D08" w:rsidRPr="00144D08" w:rsidRDefault="00144D08" w:rsidP="00144D08">
      <w:pPr>
        <w:rPr>
          <w:rFonts w:ascii="Arial" w:eastAsia="Times New Roman" w:hAnsi="Arial" w:cs="Arial"/>
          <w:b/>
          <w:bCs/>
          <w:color w:val="000000"/>
          <w:sz w:val="20"/>
          <w:szCs w:val="20"/>
          <w:lang w:eastAsia="en-GB"/>
        </w:rPr>
      </w:pPr>
      <w:r>
        <w:rPr>
          <w:rFonts w:ascii="Arial" w:eastAsia="Times New Roman" w:hAnsi="Arial" w:cs="Arial"/>
          <w:b/>
          <w:bCs/>
          <w:color w:val="000000"/>
          <w:sz w:val="20"/>
          <w:szCs w:val="20"/>
          <w:lang w:eastAsia="en-GB"/>
        </w:rPr>
        <w:br/>
      </w:r>
      <w:r w:rsidRPr="00144D08">
        <w:rPr>
          <w:rFonts w:ascii="Arial" w:eastAsia="Times New Roman" w:hAnsi="Arial" w:cs="Arial"/>
          <w:b/>
          <w:bCs/>
          <w:color w:val="000000"/>
          <w:sz w:val="20"/>
          <w:szCs w:val="20"/>
          <w:lang w:eastAsia="en-GB"/>
        </w:rPr>
        <w:t>Educational and Transition Support Services</w:t>
      </w:r>
    </w:p>
    <w:p w14:paraId="1DC697C1" w14:textId="6A8D4C23" w:rsidR="00144D08" w:rsidRPr="00144D08" w:rsidRDefault="00144D08" w:rsidP="00144D08">
      <w:pPr>
        <w:numPr>
          <w:ilvl w:val="0"/>
          <w:numId w:val="18"/>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Educational Psychology Service:</w:t>
      </w:r>
      <w:r w:rsidRPr="00144D08">
        <w:rPr>
          <w:rFonts w:ascii="Arial" w:eastAsia="Times New Roman" w:hAnsi="Arial" w:cs="Arial"/>
          <w:color w:val="000000"/>
          <w:sz w:val="20"/>
          <w:szCs w:val="20"/>
          <w:lang w:eastAsia="en-GB"/>
        </w:rPr>
        <w:t xml:space="preserve"> Involvement in </w:t>
      </w:r>
      <w:r>
        <w:rPr>
          <w:rFonts w:ascii="Arial" w:eastAsia="Times New Roman" w:hAnsi="Arial" w:cs="Arial"/>
          <w:color w:val="000000"/>
          <w:sz w:val="20"/>
          <w:szCs w:val="20"/>
          <w:lang w:eastAsia="en-GB"/>
        </w:rPr>
        <w:t xml:space="preserve">learner </w:t>
      </w:r>
      <w:r w:rsidRPr="00144D08">
        <w:rPr>
          <w:rFonts w:ascii="Arial" w:eastAsia="Times New Roman" w:hAnsi="Arial" w:cs="Arial"/>
          <w:color w:val="000000"/>
          <w:sz w:val="20"/>
          <w:szCs w:val="20"/>
          <w:lang w:eastAsia="en-GB"/>
        </w:rPr>
        <w:t>consultations, joint planning, and statutory assessments.</w:t>
      </w:r>
    </w:p>
    <w:p w14:paraId="66B88334" w14:textId="77777777" w:rsidR="00144D08" w:rsidRPr="00144D08" w:rsidRDefault="00144D08" w:rsidP="00144D08">
      <w:pPr>
        <w:numPr>
          <w:ilvl w:val="0"/>
          <w:numId w:val="18"/>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SEND Support Service:</w:t>
      </w:r>
      <w:r w:rsidRPr="00144D08">
        <w:rPr>
          <w:rFonts w:ascii="Arial" w:eastAsia="Times New Roman" w:hAnsi="Arial" w:cs="Arial"/>
          <w:color w:val="000000"/>
          <w:sz w:val="20"/>
          <w:szCs w:val="20"/>
          <w:lang w:eastAsia="en-GB"/>
        </w:rPr>
        <w:t> Caseload reviews, annual review involvement, staff CPD, and outreach work.</w:t>
      </w:r>
    </w:p>
    <w:p w14:paraId="4F8E55A7" w14:textId="77777777" w:rsidR="00144D08" w:rsidRPr="00144D08" w:rsidRDefault="00144D08" w:rsidP="00144D08">
      <w:pPr>
        <w:numPr>
          <w:ilvl w:val="0"/>
          <w:numId w:val="18"/>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Special Education Service (SES):</w:t>
      </w:r>
      <w:r w:rsidRPr="00144D08">
        <w:rPr>
          <w:rFonts w:ascii="Arial" w:eastAsia="Times New Roman" w:hAnsi="Arial" w:cs="Arial"/>
          <w:color w:val="000000"/>
          <w:sz w:val="20"/>
          <w:szCs w:val="20"/>
          <w:lang w:eastAsia="en-GB"/>
        </w:rPr>
        <w:t> Management and maintenance of Education, Health and Care Plans (EHCPs).</w:t>
      </w:r>
    </w:p>
    <w:p w14:paraId="2278D9DC" w14:textId="77777777" w:rsidR="00144D08" w:rsidRPr="00144D08" w:rsidRDefault="00144D08" w:rsidP="00144D08">
      <w:pPr>
        <w:numPr>
          <w:ilvl w:val="0"/>
          <w:numId w:val="18"/>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Education Welfare Officer (EWO) / Education Welfare Service:</w:t>
      </w:r>
      <w:r w:rsidRPr="00144D08">
        <w:rPr>
          <w:rFonts w:ascii="Arial" w:eastAsia="Times New Roman" w:hAnsi="Arial" w:cs="Arial"/>
          <w:color w:val="000000"/>
          <w:sz w:val="20"/>
          <w:szCs w:val="20"/>
          <w:lang w:eastAsia="en-GB"/>
        </w:rPr>
        <w:t> Strategic support to address persistent absenteeism and improve attendance.</w:t>
      </w:r>
    </w:p>
    <w:p w14:paraId="114A9FDF" w14:textId="77777777" w:rsidR="00144D08" w:rsidRPr="00144D08" w:rsidRDefault="00144D08" w:rsidP="00144D08">
      <w:pPr>
        <w:numPr>
          <w:ilvl w:val="0"/>
          <w:numId w:val="18"/>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Connexions / Careers Advisory Services:</w:t>
      </w:r>
      <w:r w:rsidRPr="00144D08">
        <w:rPr>
          <w:rFonts w:ascii="Arial" w:eastAsia="Times New Roman" w:hAnsi="Arial" w:cs="Arial"/>
          <w:color w:val="000000"/>
          <w:sz w:val="20"/>
          <w:szCs w:val="20"/>
          <w:lang w:eastAsia="en-GB"/>
        </w:rPr>
        <w:t> Targeted transition planning and guidance for post-16 pathways.</w:t>
      </w:r>
    </w:p>
    <w:p w14:paraId="76E3E468" w14:textId="77777777" w:rsidR="00144D08" w:rsidRPr="00144D08" w:rsidRDefault="00144D08" w:rsidP="00144D08">
      <w:pPr>
        <w:numPr>
          <w:ilvl w:val="0"/>
          <w:numId w:val="18"/>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lastRenderedPageBreak/>
        <w:t>Virtual School Head (VSH):</w:t>
      </w:r>
      <w:r w:rsidRPr="00144D08">
        <w:rPr>
          <w:rFonts w:ascii="Arial" w:eastAsia="Times New Roman" w:hAnsi="Arial" w:cs="Arial"/>
          <w:color w:val="000000"/>
          <w:sz w:val="20"/>
          <w:szCs w:val="20"/>
          <w:lang w:eastAsia="en-GB"/>
        </w:rPr>
        <w:t> Oversight of Personal Education Plans (PEPs), LAC reviews, and tracking progress for looked-after children.</w:t>
      </w:r>
    </w:p>
    <w:p w14:paraId="1FBE650A" w14:textId="77777777" w:rsidR="00144D08" w:rsidRPr="00144D08" w:rsidRDefault="00144D08" w:rsidP="00144D08">
      <w:pPr>
        <w:numPr>
          <w:ilvl w:val="0"/>
          <w:numId w:val="18"/>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Complex Learning, Communication and Interaction Support Team (CLCI):</w:t>
      </w:r>
      <w:r w:rsidRPr="00144D08">
        <w:rPr>
          <w:rFonts w:ascii="Arial" w:eastAsia="Times New Roman" w:hAnsi="Arial" w:cs="Arial"/>
          <w:color w:val="000000"/>
          <w:sz w:val="20"/>
          <w:szCs w:val="20"/>
          <w:lang w:eastAsia="en-GB"/>
        </w:rPr>
        <w:t> Specialist strategies for neurodivergent learners.</w:t>
      </w:r>
    </w:p>
    <w:p w14:paraId="663702D4" w14:textId="17018C23" w:rsidR="00144D08" w:rsidRPr="00144D08" w:rsidRDefault="00144D08" w:rsidP="00144D08">
      <w:pPr>
        <w:numPr>
          <w:ilvl w:val="0"/>
          <w:numId w:val="18"/>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Sensory Support Services (VST/HST):</w:t>
      </w:r>
      <w:r w:rsidRPr="00144D08">
        <w:rPr>
          <w:rFonts w:ascii="Arial" w:eastAsia="Times New Roman" w:hAnsi="Arial" w:cs="Arial"/>
          <w:color w:val="000000"/>
          <w:sz w:val="20"/>
          <w:szCs w:val="20"/>
          <w:lang w:eastAsia="en-GB"/>
        </w:rPr>
        <w:t> Specialist provision for visual and hearing impairments.</w:t>
      </w:r>
      <w:r>
        <w:rPr>
          <w:rFonts w:ascii="Arial" w:eastAsia="Times New Roman" w:hAnsi="Arial" w:cs="Arial"/>
          <w:color w:val="000000"/>
          <w:sz w:val="20"/>
          <w:szCs w:val="20"/>
          <w:lang w:eastAsia="en-GB"/>
        </w:rPr>
        <w:br/>
      </w:r>
      <w:r w:rsidRPr="00144D08">
        <w:rPr>
          <w:rFonts w:ascii="Arial" w:eastAsia="Times New Roman" w:hAnsi="Arial" w:cs="Arial"/>
          <w:color w:val="000000"/>
          <w:sz w:val="20"/>
          <w:szCs w:val="20"/>
          <w:lang w:eastAsia="en-GB"/>
        </w:rPr>
        <w:t xml:space="preserve"> </w:t>
      </w:r>
    </w:p>
    <w:p w14:paraId="677462D1" w14:textId="77777777" w:rsidR="00144D08" w:rsidRPr="00144D08" w:rsidRDefault="00144D08" w:rsidP="00144D08">
      <w:pPr>
        <w:rPr>
          <w:rFonts w:ascii="Arial" w:eastAsia="Times New Roman" w:hAnsi="Arial" w:cs="Arial"/>
          <w:b/>
          <w:bCs/>
          <w:color w:val="000000"/>
          <w:sz w:val="20"/>
          <w:szCs w:val="20"/>
          <w:lang w:eastAsia="en-GB"/>
        </w:rPr>
      </w:pPr>
      <w:r w:rsidRPr="00144D08">
        <w:rPr>
          <w:rFonts w:ascii="Arial" w:eastAsia="Times New Roman" w:hAnsi="Arial" w:cs="Arial"/>
          <w:b/>
          <w:bCs/>
          <w:color w:val="000000"/>
          <w:sz w:val="20"/>
          <w:szCs w:val="20"/>
          <w:lang w:eastAsia="en-GB"/>
        </w:rPr>
        <w:t>Health and Wellbeing Services</w:t>
      </w:r>
    </w:p>
    <w:p w14:paraId="76FFEA07" w14:textId="77777777" w:rsidR="00144D08" w:rsidRPr="00144D08" w:rsidRDefault="00144D08" w:rsidP="00144D08">
      <w:pPr>
        <w:numPr>
          <w:ilvl w:val="0"/>
          <w:numId w:val="19"/>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Child and Adolescent Mental Health Services (CAMHS):</w:t>
      </w:r>
      <w:r w:rsidRPr="00144D08">
        <w:rPr>
          <w:rFonts w:ascii="Arial" w:eastAsia="Times New Roman" w:hAnsi="Arial" w:cs="Arial"/>
          <w:color w:val="000000"/>
          <w:sz w:val="20"/>
          <w:szCs w:val="20"/>
          <w:lang w:eastAsia="en-GB"/>
        </w:rPr>
        <w:t> Specialist mental health interventions and clinical consultations.</w:t>
      </w:r>
    </w:p>
    <w:p w14:paraId="52C20348" w14:textId="77777777" w:rsidR="00144D08" w:rsidRPr="00144D08" w:rsidRDefault="00144D08" w:rsidP="00144D08">
      <w:pPr>
        <w:numPr>
          <w:ilvl w:val="0"/>
          <w:numId w:val="19"/>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School Health and Community Nursing Services:</w:t>
      </w:r>
      <w:r w:rsidRPr="00144D08">
        <w:rPr>
          <w:rFonts w:ascii="Arial" w:eastAsia="Times New Roman" w:hAnsi="Arial" w:cs="Arial"/>
          <w:color w:val="000000"/>
          <w:sz w:val="20"/>
          <w:szCs w:val="20"/>
          <w:lang w:eastAsia="en-GB"/>
        </w:rPr>
        <w:t> Routine health assessments, medical care plans, and health promotion.</w:t>
      </w:r>
    </w:p>
    <w:p w14:paraId="7804BAD8" w14:textId="77777777" w:rsidR="00144D08" w:rsidRPr="00144D08" w:rsidRDefault="00144D08" w:rsidP="00144D08">
      <w:pPr>
        <w:numPr>
          <w:ilvl w:val="0"/>
          <w:numId w:val="19"/>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Speech and Language Therapy Service (SLT):</w:t>
      </w:r>
      <w:r w:rsidRPr="00144D08">
        <w:rPr>
          <w:rFonts w:ascii="Arial" w:eastAsia="Times New Roman" w:hAnsi="Arial" w:cs="Arial"/>
          <w:color w:val="000000"/>
          <w:sz w:val="20"/>
          <w:szCs w:val="20"/>
          <w:lang w:eastAsia="en-GB"/>
        </w:rPr>
        <w:t> Clinical communication assessments and targeted intervention strategies.</w:t>
      </w:r>
    </w:p>
    <w:p w14:paraId="6880DA91" w14:textId="498F4A4D" w:rsidR="00144D08" w:rsidRPr="00144D08" w:rsidRDefault="00144D08" w:rsidP="00144D08">
      <w:pPr>
        <w:numPr>
          <w:ilvl w:val="0"/>
          <w:numId w:val="19"/>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ADHD Solutions:</w:t>
      </w:r>
      <w:r w:rsidRPr="00144D08">
        <w:rPr>
          <w:rFonts w:ascii="Arial" w:eastAsia="Times New Roman" w:hAnsi="Arial" w:cs="Arial"/>
          <w:color w:val="000000"/>
          <w:sz w:val="20"/>
          <w:szCs w:val="20"/>
          <w:lang w:eastAsia="en-GB"/>
        </w:rPr>
        <w:t xml:space="preserve"> Specialist coaching, workshops, and behavioural strategies for neurodiverse </w:t>
      </w:r>
      <w:r>
        <w:rPr>
          <w:rFonts w:ascii="Arial" w:eastAsia="Times New Roman" w:hAnsi="Arial" w:cs="Arial"/>
          <w:color w:val="000000"/>
          <w:sz w:val="20"/>
          <w:szCs w:val="20"/>
          <w:lang w:eastAsia="en-GB"/>
        </w:rPr>
        <w:t>learners</w:t>
      </w:r>
      <w:r w:rsidRPr="00144D08">
        <w:rPr>
          <w:rFonts w:ascii="Arial" w:eastAsia="Times New Roman" w:hAnsi="Arial" w:cs="Arial"/>
          <w:color w:val="000000"/>
          <w:sz w:val="20"/>
          <w:szCs w:val="20"/>
          <w:lang w:eastAsia="en-GB"/>
        </w:rPr>
        <w:t>.</w:t>
      </w:r>
      <w:r>
        <w:rPr>
          <w:rFonts w:ascii="Arial" w:eastAsia="Times New Roman" w:hAnsi="Arial" w:cs="Arial"/>
          <w:color w:val="000000"/>
          <w:sz w:val="20"/>
          <w:szCs w:val="20"/>
          <w:lang w:eastAsia="en-GB"/>
        </w:rPr>
        <w:br/>
      </w:r>
    </w:p>
    <w:p w14:paraId="324DCE4F" w14:textId="77777777" w:rsidR="00144D08" w:rsidRPr="00144D08" w:rsidRDefault="00144D08" w:rsidP="00144D08">
      <w:pPr>
        <w:rPr>
          <w:rFonts w:ascii="Arial" w:eastAsia="Times New Roman" w:hAnsi="Arial" w:cs="Arial"/>
          <w:b/>
          <w:bCs/>
          <w:color w:val="000000"/>
          <w:sz w:val="20"/>
          <w:szCs w:val="20"/>
          <w:lang w:eastAsia="en-GB"/>
        </w:rPr>
      </w:pPr>
      <w:r w:rsidRPr="00144D08">
        <w:rPr>
          <w:rFonts w:ascii="Arial" w:eastAsia="Times New Roman" w:hAnsi="Arial" w:cs="Arial"/>
          <w:b/>
          <w:bCs/>
          <w:color w:val="000000"/>
          <w:sz w:val="20"/>
          <w:szCs w:val="20"/>
          <w:lang w:eastAsia="en-GB"/>
        </w:rPr>
        <w:t>Multi-Agency and Safeguarding Services</w:t>
      </w:r>
    </w:p>
    <w:p w14:paraId="6DF07A2C" w14:textId="77777777" w:rsidR="00144D08" w:rsidRPr="00144D08" w:rsidRDefault="00144D08" w:rsidP="00144D08">
      <w:pPr>
        <w:numPr>
          <w:ilvl w:val="0"/>
          <w:numId w:val="20"/>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Social Care and Safeguarding Teams:</w:t>
      </w:r>
      <w:r w:rsidRPr="00144D08">
        <w:rPr>
          <w:rFonts w:ascii="Arial" w:eastAsia="Times New Roman" w:hAnsi="Arial" w:cs="Arial"/>
          <w:color w:val="000000"/>
          <w:sz w:val="20"/>
          <w:szCs w:val="20"/>
          <w:lang w:eastAsia="en-GB"/>
        </w:rPr>
        <w:t> Child in Need (CIN), Child Protection (CP), and family support processes.</w:t>
      </w:r>
    </w:p>
    <w:p w14:paraId="3D8BE325" w14:textId="77777777" w:rsidR="00144D08" w:rsidRPr="00144D08" w:rsidRDefault="00144D08" w:rsidP="00144D08">
      <w:pPr>
        <w:numPr>
          <w:ilvl w:val="0"/>
          <w:numId w:val="20"/>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Leicester/Leicestershire Safeguarding Children Partnership (SCP):</w:t>
      </w:r>
      <w:r w:rsidRPr="00144D08">
        <w:rPr>
          <w:rFonts w:ascii="Arial" w:eastAsia="Times New Roman" w:hAnsi="Arial" w:cs="Arial"/>
          <w:color w:val="000000"/>
          <w:sz w:val="20"/>
          <w:szCs w:val="20"/>
          <w:lang w:eastAsia="en-GB"/>
        </w:rPr>
        <w:t> Alignment with local safeguarding thresholds and statutory guidance.</w:t>
      </w:r>
    </w:p>
    <w:p w14:paraId="3A95D157" w14:textId="57B7A4E7" w:rsidR="00144D08" w:rsidRPr="00144D08" w:rsidRDefault="00144D08" w:rsidP="00144D08">
      <w:pPr>
        <w:numPr>
          <w:ilvl w:val="0"/>
          <w:numId w:val="20"/>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Youth Offending Service (YOS):</w:t>
      </w:r>
      <w:r w:rsidRPr="00144D08">
        <w:rPr>
          <w:rFonts w:ascii="Arial" w:eastAsia="Times New Roman" w:hAnsi="Arial" w:cs="Arial"/>
          <w:color w:val="000000"/>
          <w:sz w:val="20"/>
          <w:szCs w:val="20"/>
          <w:lang w:eastAsia="en-GB"/>
        </w:rPr>
        <w:t xml:space="preserve"> Preventative work and multi-agency support for </w:t>
      </w:r>
      <w:r>
        <w:rPr>
          <w:rFonts w:ascii="Arial" w:eastAsia="Times New Roman" w:hAnsi="Arial" w:cs="Arial"/>
          <w:color w:val="000000"/>
          <w:sz w:val="20"/>
          <w:szCs w:val="20"/>
          <w:lang w:eastAsia="en-GB"/>
        </w:rPr>
        <w:t>learner</w:t>
      </w:r>
      <w:r w:rsidRPr="00144D08">
        <w:rPr>
          <w:rFonts w:ascii="Arial" w:eastAsia="Times New Roman" w:hAnsi="Arial" w:cs="Arial"/>
          <w:color w:val="000000"/>
          <w:sz w:val="20"/>
          <w:szCs w:val="20"/>
          <w:lang w:eastAsia="en-GB"/>
        </w:rPr>
        <w:t>s in the justice system.</w:t>
      </w:r>
      <w:r>
        <w:rPr>
          <w:rFonts w:ascii="Arial" w:eastAsia="Times New Roman" w:hAnsi="Arial" w:cs="Arial"/>
          <w:color w:val="000000"/>
          <w:sz w:val="20"/>
          <w:szCs w:val="20"/>
          <w:lang w:eastAsia="en-GB"/>
        </w:rPr>
        <w:br/>
      </w:r>
    </w:p>
    <w:p w14:paraId="208CDAB6" w14:textId="77777777" w:rsidR="00144D08" w:rsidRPr="00144D08" w:rsidRDefault="00144D08" w:rsidP="00144D08">
      <w:pPr>
        <w:rPr>
          <w:rFonts w:ascii="Arial" w:eastAsia="Times New Roman" w:hAnsi="Arial" w:cs="Arial"/>
          <w:b/>
          <w:bCs/>
          <w:color w:val="000000"/>
          <w:sz w:val="20"/>
          <w:szCs w:val="20"/>
          <w:lang w:eastAsia="en-GB"/>
        </w:rPr>
      </w:pPr>
      <w:r w:rsidRPr="00144D08">
        <w:rPr>
          <w:rFonts w:ascii="Arial" w:eastAsia="Times New Roman" w:hAnsi="Arial" w:cs="Arial"/>
          <w:b/>
          <w:bCs/>
          <w:color w:val="000000"/>
          <w:sz w:val="20"/>
          <w:szCs w:val="20"/>
          <w:lang w:eastAsia="en-GB"/>
        </w:rPr>
        <w:t>Peer School and Network Integration Links</w:t>
      </w:r>
    </w:p>
    <w:p w14:paraId="56AF455E" w14:textId="77777777" w:rsidR="00144D08" w:rsidRPr="00144D08" w:rsidRDefault="00144D08" w:rsidP="00144D08">
      <w:pPr>
        <w:numPr>
          <w:ilvl w:val="0"/>
          <w:numId w:val="21"/>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SENCO Network:</w:t>
      </w:r>
      <w:r w:rsidRPr="00144D08">
        <w:rPr>
          <w:rFonts w:ascii="Arial" w:eastAsia="Times New Roman" w:hAnsi="Arial" w:cs="Arial"/>
          <w:color w:val="000000"/>
          <w:sz w:val="20"/>
          <w:szCs w:val="20"/>
          <w:lang w:eastAsia="en-GB"/>
        </w:rPr>
        <w:t> The SENDCo regularly collaborates with regional peers to share best practices and resources.</w:t>
      </w:r>
    </w:p>
    <w:p w14:paraId="1D050B68" w14:textId="77777777" w:rsidR="00144D08" w:rsidRPr="00144D08" w:rsidRDefault="00144D08" w:rsidP="00144D08">
      <w:pPr>
        <w:numPr>
          <w:ilvl w:val="0"/>
          <w:numId w:val="21"/>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Local Mainstream Schools:</w:t>
      </w:r>
      <w:r w:rsidRPr="00144D08">
        <w:rPr>
          <w:rFonts w:ascii="Arial" w:eastAsia="Times New Roman" w:hAnsi="Arial" w:cs="Arial"/>
          <w:color w:val="000000"/>
          <w:sz w:val="20"/>
          <w:szCs w:val="20"/>
          <w:lang w:eastAsia="en-GB"/>
        </w:rPr>
        <w:t> Collaboration via the Education Improvement Partnership (EIP) to facilitate inclusion.</w:t>
      </w:r>
    </w:p>
    <w:p w14:paraId="6593499B" w14:textId="77777777" w:rsidR="00144D08" w:rsidRPr="00144D08" w:rsidRDefault="00144D08" w:rsidP="00144D08">
      <w:pPr>
        <w:numPr>
          <w:ilvl w:val="0"/>
          <w:numId w:val="21"/>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Special School Networks:</w:t>
      </w:r>
      <w:r w:rsidRPr="00144D08">
        <w:rPr>
          <w:rFonts w:ascii="Arial" w:eastAsia="Times New Roman" w:hAnsi="Arial" w:cs="Arial"/>
          <w:color w:val="000000"/>
          <w:sz w:val="20"/>
          <w:szCs w:val="20"/>
          <w:lang w:eastAsia="en-GB"/>
        </w:rPr>
        <w:t> Peer support and collaborative outreach via the CLASS network.</w:t>
      </w:r>
    </w:p>
    <w:p w14:paraId="34F79BAA" w14:textId="77777777" w:rsidR="00144D08" w:rsidRDefault="00144D08" w:rsidP="00144D08">
      <w:pPr>
        <w:rPr>
          <w:rFonts w:ascii="Helvetica Neue" w:eastAsia="Times New Roman" w:hAnsi="Helvetica Neue" w:cs="Times New Roman"/>
          <w:b/>
          <w:bCs/>
          <w:color w:val="000000"/>
          <w:lang w:eastAsia="en-GB"/>
        </w:rPr>
      </w:pPr>
    </w:p>
    <w:p w14:paraId="4A53247A" w14:textId="0AE6026C" w:rsidR="00144D08" w:rsidRPr="00144D08" w:rsidRDefault="00144D08" w:rsidP="00144D08">
      <w:pPr>
        <w:rPr>
          <w:rFonts w:ascii="Arial" w:eastAsia="Times New Roman" w:hAnsi="Arial" w:cs="Arial"/>
          <w:b/>
          <w:bCs/>
          <w:color w:val="000000"/>
          <w:lang w:eastAsia="en-GB"/>
        </w:rPr>
      </w:pPr>
      <w:r w:rsidRPr="00144D08">
        <w:rPr>
          <w:rFonts w:ascii="Arial" w:eastAsia="Times New Roman" w:hAnsi="Arial" w:cs="Arial"/>
          <w:b/>
          <w:bCs/>
          <w:color w:val="000000"/>
          <w:lang w:eastAsia="en-GB"/>
        </w:rPr>
        <w:t>Professional Development and INSET</w:t>
      </w:r>
    </w:p>
    <w:p w14:paraId="72AB3A21" w14:textId="4F526944" w:rsidR="00144D08" w:rsidRPr="00144D08" w:rsidRDefault="00144D08" w:rsidP="00144D08">
      <w:pPr>
        <w:rPr>
          <w:rFonts w:ascii="Arial" w:eastAsia="Times New Roman" w:hAnsi="Arial" w:cs="Arial"/>
          <w:color w:val="000000"/>
          <w:sz w:val="20"/>
          <w:szCs w:val="20"/>
          <w:lang w:eastAsia="en-GB"/>
        </w:rPr>
      </w:pPr>
      <w:r w:rsidRPr="00144D08">
        <w:rPr>
          <w:rFonts w:ascii="Arial" w:eastAsia="Times New Roman" w:hAnsi="Arial" w:cs="Arial"/>
          <w:color w:val="000000"/>
          <w:sz w:val="20"/>
          <w:szCs w:val="20"/>
          <w:lang w:eastAsia="en-GB"/>
        </w:rPr>
        <w:t xml:space="preserve">All new staff members receive a comprehensive induction regarding this SEND policy from the Senior Leadership Team (SLT) and the SENDCo upon commencing employment at Keyham Lodge School. To continually maintain and advance the quality of our specialist provision, staff engage in regular, targeted training across a broad spectrum of SEND needs.  </w:t>
      </w:r>
    </w:p>
    <w:p w14:paraId="5E7B9B52" w14:textId="5642BE47" w:rsidR="00144D08" w:rsidRDefault="00144D08" w:rsidP="00144D08">
      <w:pPr>
        <w:rPr>
          <w:rFonts w:ascii="Arial" w:eastAsia="Times New Roman" w:hAnsi="Arial" w:cs="Arial"/>
          <w:color w:val="000000"/>
          <w:sz w:val="20"/>
          <w:szCs w:val="20"/>
          <w:lang w:eastAsia="en-GB"/>
        </w:rPr>
      </w:pPr>
      <w:r w:rsidRPr="00144D08">
        <w:rPr>
          <w:rFonts w:ascii="Arial" w:eastAsia="Times New Roman" w:hAnsi="Arial" w:cs="Arial"/>
          <w:color w:val="000000"/>
          <w:sz w:val="20"/>
          <w:szCs w:val="20"/>
          <w:lang w:eastAsia="en-GB"/>
        </w:rPr>
        <w:t>This continuous professional development (CPD) is sourced and coordinated by the SLT, with active deployment and strategic support from the SENDCo. Training pathways utilize a variety of external specialist support services alongside Local Authority CPD programmes. Provision includes custom training focused on SEND profiles highly prevalent within the school, as well as individual or group CPD pathways for staff members wishing to speciali</w:t>
      </w:r>
      <w:r>
        <w:rPr>
          <w:rFonts w:ascii="Arial" w:eastAsia="Times New Roman" w:hAnsi="Arial" w:cs="Arial"/>
          <w:color w:val="000000"/>
          <w:sz w:val="20"/>
          <w:szCs w:val="20"/>
          <w:lang w:eastAsia="en-GB"/>
        </w:rPr>
        <w:t>s</w:t>
      </w:r>
      <w:r w:rsidRPr="00144D08">
        <w:rPr>
          <w:rFonts w:ascii="Arial" w:eastAsia="Times New Roman" w:hAnsi="Arial" w:cs="Arial"/>
          <w:color w:val="000000"/>
          <w:sz w:val="20"/>
          <w:szCs w:val="20"/>
          <w:lang w:eastAsia="en-GB"/>
        </w:rPr>
        <w:t>e in specific areas of neurodiversity or behavioural support. Regular in-house CPD forms a core element of the staff development offer, and all personnel are expected to attend sessions designed to deepen their knowledge, skills, and understanding of SEND. </w:t>
      </w:r>
    </w:p>
    <w:p w14:paraId="6D9F704D" w14:textId="77777777" w:rsidR="00144D08" w:rsidRDefault="00144D08" w:rsidP="00144D08">
      <w:pPr>
        <w:rPr>
          <w:rFonts w:ascii="Arial" w:eastAsia="Times New Roman" w:hAnsi="Arial" w:cs="Arial"/>
          <w:color w:val="000000"/>
          <w:sz w:val="20"/>
          <w:szCs w:val="20"/>
          <w:lang w:eastAsia="en-GB"/>
        </w:rPr>
      </w:pPr>
    </w:p>
    <w:p w14:paraId="5F0382EF" w14:textId="77777777" w:rsidR="00144D08" w:rsidRPr="00144D08" w:rsidRDefault="00144D08" w:rsidP="00144D08">
      <w:pPr>
        <w:rPr>
          <w:rFonts w:ascii="Arial" w:eastAsia="Times New Roman" w:hAnsi="Arial" w:cs="Arial"/>
          <w:b/>
          <w:bCs/>
          <w:color w:val="000000"/>
          <w:lang w:eastAsia="en-GB"/>
        </w:rPr>
      </w:pPr>
      <w:r w:rsidRPr="00144D08">
        <w:rPr>
          <w:rFonts w:ascii="Arial" w:eastAsia="Times New Roman" w:hAnsi="Arial" w:cs="Arial"/>
          <w:b/>
          <w:bCs/>
          <w:color w:val="000000"/>
          <w:lang w:eastAsia="en-GB"/>
        </w:rPr>
        <w:t>Success Criteria</w:t>
      </w:r>
    </w:p>
    <w:p w14:paraId="24C2F00E" w14:textId="315A4528" w:rsidR="00144D08" w:rsidRPr="00144D08" w:rsidRDefault="00144D08" w:rsidP="00144D08">
      <w:pPr>
        <w:rPr>
          <w:rFonts w:ascii="Arial" w:eastAsia="Times New Roman" w:hAnsi="Arial" w:cs="Arial"/>
          <w:color w:val="000000"/>
          <w:sz w:val="20"/>
          <w:szCs w:val="20"/>
          <w:lang w:eastAsia="en-GB"/>
        </w:rPr>
      </w:pPr>
      <w:r w:rsidRPr="00144D08">
        <w:rPr>
          <w:rFonts w:ascii="Arial" w:eastAsia="Times New Roman" w:hAnsi="Arial" w:cs="Arial"/>
          <w:color w:val="000000"/>
          <w:sz w:val="20"/>
          <w:szCs w:val="20"/>
          <w:lang w:eastAsia="en-GB"/>
        </w:rPr>
        <w:t>The Advisory Board includes comprehensive updates on the implementation of this policy, along with any subsequent amendments, within its annual report to parents and carers. The effectiveness of this policy is evaluated against the following defined success criteria: </w:t>
      </w:r>
    </w:p>
    <w:p w14:paraId="65800BC5" w14:textId="77777777" w:rsidR="00144D08" w:rsidRPr="00144D08" w:rsidRDefault="00144D08" w:rsidP="00144D08">
      <w:pPr>
        <w:numPr>
          <w:ilvl w:val="0"/>
          <w:numId w:val="22"/>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EHCP Compliance:</w:t>
      </w:r>
      <w:r w:rsidRPr="00144D08">
        <w:rPr>
          <w:rFonts w:ascii="Arial" w:eastAsia="Times New Roman" w:hAnsi="Arial" w:cs="Arial"/>
          <w:color w:val="000000"/>
          <w:sz w:val="20"/>
          <w:szCs w:val="20"/>
          <w:lang w:eastAsia="en-GB"/>
        </w:rPr>
        <w:t> All teaching and support staff are fully aware of the objectives and requirements outlined in student Education, Health and Care Plans (EHCPs). EHCP summaries are shared directly, and any procedural modifications are disseminated immediately following Annual Reviews.</w:t>
      </w:r>
    </w:p>
    <w:p w14:paraId="7C5077BA" w14:textId="77777777" w:rsidR="00144D08" w:rsidRPr="00144D08" w:rsidRDefault="00144D08" w:rsidP="00144D08">
      <w:pPr>
        <w:numPr>
          <w:ilvl w:val="0"/>
          <w:numId w:val="22"/>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Proactive Communication:</w:t>
      </w:r>
      <w:r w:rsidRPr="00144D08">
        <w:rPr>
          <w:rFonts w:ascii="Arial" w:eastAsia="Times New Roman" w:hAnsi="Arial" w:cs="Arial"/>
          <w:color w:val="000000"/>
          <w:sz w:val="20"/>
          <w:szCs w:val="20"/>
          <w:lang w:eastAsia="en-GB"/>
        </w:rPr>
        <w:t> Parents and carers are informed promptly regarding any expressions of concern or changes in provision.</w:t>
      </w:r>
    </w:p>
    <w:p w14:paraId="360E21BE" w14:textId="5B2F240C" w:rsidR="00144D08" w:rsidRPr="00144D08" w:rsidRDefault="00144D08" w:rsidP="00144D08">
      <w:pPr>
        <w:numPr>
          <w:ilvl w:val="0"/>
          <w:numId w:val="22"/>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Target Tracking:</w:t>
      </w:r>
      <w:r w:rsidRPr="00144D08">
        <w:rPr>
          <w:rFonts w:ascii="Arial" w:eastAsia="Times New Roman" w:hAnsi="Arial" w:cs="Arial"/>
          <w:color w:val="000000"/>
          <w:sz w:val="20"/>
          <w:szCs w:val="20"/>
          <w:lang w:eastAsia="en-GB"/>
        </w:rPr>
        <w:t> All</w:t>
      </w:r>
      <w:r>
        <w:rPr>
          <w:rFonts w:ascii="Arial" w:eastAsia="Times New Roman" w:hAnsi="Arial" w:cs="Arial"/>
          <w:color w:val="000000"/>
          <w:sz w:val="20"/>
          <w:szCs w:val="20"/>
          <w:lang w:eastAsia="en-GB"/>
        </w:rPr>
        <w:t xml:space="preserve"> learner</w:t>
      </w:r>
      <w:r w:rsidRPr="00144D08">
        <w:rPr>
          <w:rFonts w:ascii="Arial" w:eastAsia="Times New Roman" w:hAnsi="Arial" w:cs="Arial"/>
          <w:color w:val="000000"/>
          <w:sz w:val="20"/>
          <w:szCs w:val="20"/>
          <w:lang w:eastAsia="en-GB"/>
        </w:rPr>
        <w:t>s have academic and personal development targets reviewed regularly.</w:t>
      </w:r>
    </w:p>
    <w:p w14:paraId="57314393" w14:textId="163E7E66" w:rsidR="00144D08" w:rsidRPr="00144D08" w:rsidRDefault="00144D08" w:rsidP="00144D08">
      <w:pPr>
        <w:numPr>
          <w:ilvl w:val="0"/>
          <w:numId w:val="22"/>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Shared Awareness:</w:t>
      </w:r>
      <w:r w:rsidRPr="00144D08">
        <w:rPr>
          <w:rFonts w:ascii="Arial" w:eastAsia="Times New Roman" w:hAnsi="Arial" w:cs="Arial"/>
          <w:color w:val="000000"/>
          <w:sz w:val="20"/>
          <w:szCs w:val="20"/>
          <w:lang w:eastAsia="en-GB"/>
        </w:rPr>
        <w:t> </w:t>
      </w:r>
      <w:r>
        <w:rPr>
          <w:rFonts w:ascii="Arial" w:eastAsia="Times New Roman" w:hAnsi="Arial" w:cs="Arial"/>
          <w:color w:val="000000"/>
          <w:sz w:val="20"/>
          <w:szCs w:val="20"/>
          <w:lang w:eastAsia="en-GB"/>
        </w:rPr>
        <w:t>Learner</w:t>
      </w:r>
      <w:r w:rsidRPr="00144D08">
        <w:rPr>
          <w:rFonts w:ascii="Arial" w:eastAsia="Times New Roman" w:hAnsi="Arial" w:cs="Arial"/>
          <w:color w:val="000000"/>
          <w:sz w:val="20"/>
          <w:szCs w:val="20"/>
          <w:lang w:eastAsia="en-GB"/>
        </w:rPr>
        <w:t>s, families, and relevant staff members maintain mutual awareness of all current targets.</w:t>
      </w:r>
    </w:p>
    <w:p w14:paraId="17FA382B" w14:textId="77777777" w:rsidR="00144D08" w:rsidRPr="00144D08" w:rsidRDefault="00144D08" w:rsidP="00144D08">
      <w:pPr>
        <w:numPr>
          <w:ilvl w:val="0"/>
          <w:numId w:val="22"/>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SMART Targets:</w:t>
      </w:r>
      <w:r w:rsidRPr="00144D08">
        <w:rPr>
          <w:rFonts w:ascii="Arial" w:eastAsia="Times New Roman" w:hAnsi="Arial" w:cs="Arial"/>
          <w:color w:val="000000"/>
          <w:sz w:val="20"/>
          <w:szCs w:val="20"/>
          <w:lang w:eastAsia="en-GB"/>
        </w:rPr>
        <w:t> All individual targets are formulated to be Specific, Measurable, Achievable, Relevant, and Time-bound (SMART), written in accessible, student-friendly language.</w:t>
      </w:r>
    </w:p>
    <w:p w14:paraId="75499452" w14:textId="77777777" w:rsidR="00144D08" w:rsidRPr="00144D08" w:rsidRDefault="00144D08" w:rsidP="00144D08">
      <w:pPr>
        <w:numPr>
          <w:ilvl w:val="0"/>
          <w:numId w:val="22"/>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Clear Procedures:</w:t>
      </w:r>
      <w:r w:rsidRPr="00144D08">
        <w:rPr>
          <w:rFonts w:ascii="Arial" w:eastAsia="Times New Roman" w:hAnsi="Arial" w:cs="Arial"/>
          <w:color w:val="000000"/>
          <w:sz w:val="20"/>
          <w:szCs w:val="20"/>
          <w:lang w:eastAsia="en-GB"/>
        </w:rPr>
        <w:t> All teachers and operational staff demonstrate a clear understanding of school-wide SEND procedures.</w:t>
      </w:r>
    </w:p>
    <w:p w14:paraId="22CC11AA" w14:textId="77777777" w:rsidR="00144D08" w:rsidRPr="00144D08" w:rsidRDefault="00144D08" w:rsidP="00144D08">
      <w:pPr>
        <w:numPr>
          <w:ilvl w:val="0"/>
          <w:numId w:val="22"/>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Evidenced Differentiation:</w:t>
      </w:r>
      <w:r w:rsidRPr="00144D08">
        <w:rPr>
          <w:rFonts w:ascii="Arial" w:eastAsia="Times New Roman" w:hAnsi="Arial" w:cs="Arial"/>
          <w:color w:val="000000"/>
          <w:sz w:val="20"/>
          <w:szCs w:val="20"/>
          <w:lang w:eastAsia="en-GB"/>
        </w:rPr>
        <w:t> Teaching plans consistently demonstrate evidence of tailored differentiation to accommodate diverse learner needs.</w:t>
      </w:r>
    </w:p>
    <w:p w14:paraId="09CE749D" w14:textId="77777777" w:rsidR="00144D08" w:rsidRPr="00144D08" w:rsidRDefault="00144D08" w:rsidP="00144D08">
      <w:pPr>
        <w:numPr>
          <w:ilvl w:val="0"/>
          <w:numId w:val="22"/>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Measurable Progress:</w:t>
      </w:r>
      <w:r w:rsidRPr="00144D08">
        <w:rPr>
          <w:rFonts w:ascii="Arial" w:eastAsia="Times New Roman" w:hAnsi="Arial" w:cs="Arial"/>
          <w:color w:val="000000"/>
          <w:sz w:val="20"/>
          <w:szCs w:val="20"/>
          <w:lang w:eastAsia="en-GB"/>
        </w:rPr>
        <w:t> Data pathways show clear evidence of individual pupil progress over time.</w:t>
      </w:r>
    </w:p>
    <w:p w14:paraId="505C53F2" w14:textId="77777777" w:rsidR="00144D08" w:rsidRPr="00144D08" w:rsidRDefault="00144D08" w:rsidP="00144D08">
      <w:pPr>
        <w:numPr>
          <w:ilvl w:val="0"/>
          <w:numId w:val="22"/>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t>Strategic Integration:</w:t>
      </w:r>
      <w:r w:rsidRPr="00144D08">
        <w:rPr>
          <w:rFonts w:ascii="Arial" w:eastAsia="Times New Roman" w:hAnsi="Arial" w:cs="Arial"/>
          <w:color w:val="000000"/>
          <w:sz w:val="20"/>
          <w:szCs w:val="20"/>
          <w:lang w:eastAsia="en-GB"/>
        </w:rPr>
        <w:t> SEND priorities are explicitly embedded within whole-school development and staff training schedules.</w:t>
      </w:r>
    </w:p>
    <w:p w14:paraId="010D4B80" w14:textId="6FC7A866" w:rsidR="00144D08" w:rsidRPr="00144D08" w:rsidRDefault="00144D08" w:rsidP="00144D08">
      <w:pPr>
        <w:numPr>
          <w:ilvl w:val="0"/>
          <w:numId w:val="22"/>
        </w:numPr>
        <w:rPr>
          <w:rFonts w:ascii="Arial" w:eastAsia="Times New Roman" w:hAnsi="Arial" w:cs="Arial"/>
          <w:color w:val="000000"/>
          <w:sz w:val="20"/>
          <w:szCs w:val="20"/>
          <w:lang w:eastAsia="en-GB"/>
        </w:rPr>
      </w:pPr>
      <w:r w:rsidRPr="00144D08">
        <w:rPr>
          <w:rFonts w:ascii="Arial" w:eastAsia="Times New Roman" w:hAnsi="Arial" w:cs="Arial"/>
          <w:b/>
          <w:bCs/>
          <w:color w:val="000000"/>
          <w:sz w:val="20"/>
          <w:szCs w:val="20"/>
          <w:lang w:eastAsia="en-GB"/>
        </w:rPr>
        <w:lastRenderedPageBreak/>
        <w:t>Role Accountability:</w:t>
      </w:r>
      <w:r w:rsidRPr="00144D08">
        <w:rPr>
          <w:rFonts w:ascii="Arial" w:eastAsia="Times New Roman" w:hAnsi="Arial" w:cs="Arial"/>
          <w:color w:val="000000"/>
          <w:sz w:val="20"/>
          <w:szCs w:val="20"/>
          <w:lang w:eastAsia="en-GB"/>
        </w:rPr>
        <w:t xml:space="preserve"> All members of staff remain fully accountable for their statutory and pastoral SEND responsibilities.  </w:t>
      </w:r>
    </w:p>
    <w:p w14:paraId="6BEEC968" w14:textId="77777777" w:rsidR="00144D08" w:rsidRPr="00144D08" w:rsidRDefault="00144D08" w:rsidP="00144D08">
      <w:pPr>
        <w:rPr>
          <w:rFonts w:ascii="Arial" w:eastAsia="Times New Roman" w:hAnsi="Arial" w:cs="Arial"/>
          <w:color w:val="000000"/>
          <w:sz w:val="20"/>
          <w:szCs w:val="20"/>
          <w:lang w:eastAsia="en-GB"/>
        </w:rPr>
      </w:pPr>
    </w:p>
    <w:p w14:paraId="6D9360B8" w14:textId="77777777" w:rsidR="00144D08" w:rsidRPr="00144D08" w:rsidRDefault="00144D08" w:rsidP="00144D08">
      <w:pPr>
        <w:rPr>
          <w:rFonts w:ascii="Arial" w:eastAsia="Times New Roman" w:hAnsi="Arial" w:cs="Arial"/>
          <w:b/>
          <w:bCs/>
          <w:color w:val="000000"/>
          <w:lang w:eastAsia="en-GB"/>
        </w:rPr>
      </w:pPr>
      <w:r w:rsidRPr="00144D08">
        <w:rPr>
          <w:rFonts w:ascii="Arial" w:eastAsia="Times New Roman" w:hAnsi="Arial" w:cs="Arial"/>
          <w:b/>
          <w:bCs/>
          <w:color w:val="000000"/>
          <w:lang w:eastAsia="en-GB"/>
        </w:rPr>
        <w:t>Resources</w:t>
      </w:r>
    </w:p>
    <w:p w14:paraId="1504E016" w14:textId="0D26EBCD" w:rsidR="00144D08" w:rsidRDefault="00144D08" w:rsidP="00144D08">
      <w:pPr>
        <w:rPr>
          <w:rFonts w:ascii="Arial" w:eastAsia="Times New Roman" w:hAnsi="Arial" w:cs="Arial"/>
          <w:color w:val="000000"/>
          <w:sz w:val="20"/>
          <w:szCs w:val="20"/>
          <w:lang w:eastAsia="en-GB"/>
        </w:rPr>
      </w:pPr>
      <w:r w:rsidRPr="00144D08">
        <w:rPr>
          <w:rFonts w:ascii="Arial" w:eastAsia="Times New Roman" w:hAnsi="Arial" w:cs="Arial"/>
          <w:color w:val="000000"/>
          <w:sz w:val="20"/>
          <w:szCs w:val="20"/>
          <w:lang w:eastAsia="en-GB"/>
        </w:rPr>
        <w:t>At Keyham Lodge School, we recognize that our staff members represent our greatest asset. Consequently, all personnel participate in a rolling series of professional training sessions driven by weekly INSET blocks, external courses, and advanced development opportunities. The Headteacher manages the centralized school budget, strategically allocating financial resources and training provisions while delegating operational responsibilities through the Senior Leadership Team as required</w:t>
      </w:r>
      <w:r>
        <w:rPr>
          <w:rFonts w:ascii="Arial" w:eastAsia="Times New Roman" w:hAnsi="Arial" w:cs="Arial"/>
          <w:color w:val="000000"/>
          <w:sz w:val="20"/>
          <w:szCs w:val="20"/>
          <w:lang w:eastAsia="en-GB"/>
        </w:rPr>
        <w:t>.</w:t>
      </w:r>
    </w:p>
    <w:p w14:paraId="4E263220" w14:textId="77777777" w:rsidR="00144D08" w:rsidRDefault="00144D08" w:rsidP="00144D08">
      <w:pPr>
        <w:rPr>
          <w:rFonts w:ascii="Arial" w:eastAsia="Times New Roman" w:hAnsi="Arial" w:cs="Arial"/>
          <w:color w:val="000000"/>
          <w:sz w:val="20"/>
          <w:szCs w:val="20"/>
          <w:lang w:eastAsia="en-GB"/>
        </w:rPr>
      </w:pPr>
    </w:p>
    <w:p w14:paraId="644BD46A" w14:textId="77777777" w:rsidR="00144D08" w:rsidRPr="00144D08" w:rsidRDefault="00144D08" w:rsidP="00144D08">
      <w:pPr>
        <w:rPr>
          <w:rFonts w:ascii="Arial" w:eastAsia="Times New Roman" w:hAnsi="Arial" w:cs="Arial"/>
          <w:b/>
          <w:bCs/>
          <w:color w:val="000000"/>
          <w:lang w:eastAsia="en-GB"/>
        </w:rPr>
      </w:pPr>
      <w:r w:rsidRPr="00144D08">
        <w:rPr>
          <w:rFonts w:ascii="Arial" w:eastAsia="Times New Roman" w:hAnsi="Arial" w:cs="Arial"/>
          <w:b/>
          <w:bCs/>
          <w:color w:val="000000"/>
          <w:lang w:eastAsia="en-GB"/>
        </w:rPr>
        <w:t>Complaints</w:t>
      </w:r>
    </w:p>
    <w:p w14:paraId="4C20DDDE" w14:textId="00B5429B" w:rsidR="00144D08" w:rsidRDefault="00144D08" w:rsidP="00144D08">
      <w:pPr>
        <w:rPr>
          <w:rFonts w:ascii="Arial" w:eastAsia="Times New Roman" w:hAnsi="Arial" w:cs="Arial"/>
          <w:color w:val="000000"/>
          <w:sz w:val="20"/>
          <w:szCs w:val="20"/>
          <w:lang w:eastAsia="en-GB"/>
        </w:rPr>
      </w:pPr>
      <w:r w:rsidRPr="00144D08">
        <w:rPr>
          <w:rFonts w:ascii="Arial" w:eastAsia="Times New Roman" w:hAnsi="Arial" w:cs="Arial"/>
          <w:color w:val="000000"/>
          <w:sz w:val="20"/>
          <w:szCs w:val="20"/>
          <w:lang w:eastAsia="en-GB"/>
        </w:rPr>
        <w:t>Any complaints relating to the school's SEND provision are addressed in strict accordance with the </w:t>
      </w:r>
      <w:r>
        <w:rPr>
          <w:rFonts w:ascii="Arial" w:eastAsia="Times New Roman" w:hAnsi="Arial" w:cs="Arial"/>
          <w:color w:val="000000"/>
          <w:sz w:val="20"/>
          <w:szCs w:val="20"/>
          <w:lang w:eastAsia="en-GB"/>
        </w:rPr>
        <w:t>Discovery Trust Complaints Policy.</w:t>
      </w:r>
      <w:r w:rsidRPr="00144D08">
        <w:rPr>
          <w:rFonts w:ascii="Arial" w:eastAsia="Times New Roman" w:hAnsi="Arial" w:cs="Arial"/>
          <w:color w:val="000000"/>
          <w:sz w:val="20"/>
          <w:szCs w:val="20"/>
          <w:lang w:eastAsia="en-GB"/>
        </w:rPr>
        <w:t xml:space="preserve"> If specific concerns cannot be successfully resolved through the internal school complaints procedure, parents and carers are guided to contact the Local Authority or seek impartial, independent guidance through the local SEND Information Advice and Support Service (SENDIASS)</w:t>
      </w:r>
      <w:r w:rsidR="003D278D">
        <w:rPr>
          <w:rFonts w:ascii="Arial" w:eastAsia="Times New Roman" w:hAnsi="Arial" w:cs="Arial"/>
          <w:color w:val="000000"/>
          <w:sz w:val="20"/>
          <w:szCs w:val="20"/>
          <w:lang w:eastAsia="en-GB"/>
        </w:rPr>
        <w:t>.</w:t>
      </w:r>
    </w:p>
    <w:p w14:paraId="67ADBB81" w14:textId="77777777" w:rsidR="003D278D" w:rsidRDefault="003D278D" w:rsidP="00144D08">
      <w:pPr>
        <w:rPr>
          <w:rFonts w:ascii="Arial" w:eastAsia="Times New Roman" w:hAnsi="Arial" w:cs="Arial"/>
          <w:color w:val="000000"/>
          <w:sz w:val="20"/>
          <w:szCs w:val="20"/>
          <w:lang w:eastAsia="en-GB"/>
        </w:rPr>
      </w:pPr>
    </w:p>
    <w:p w14:paraId="55E8E8A2" w14:textId="4D5BD7AC" w:rsidR="003D278D" w:rsidRPr="003D278D" w:rsidRDefault="003D278D" w:rsidP="003D278D">
      <w:pPr>
        <w:rPr>
          <w:rFonts w:ascii="Arial" w:eastAsia="Times New Roman" w:hAnsi="Arial" w:cs="Arial"/>
          <w:b/>
          <w:bCs/>
          <w:color w:val="000000"/>
          <w:lang w:eastAsia="en-GB"/>
        </w:rPr>
      </w:pPr>
      <w:r w:rsidRPr="003D278D">
        <w:rPr>
          <w:rFonts w:ascii="Arial" w:eastAsia="Times New Roman" w:hAnsi="Arial" w:cs="Arial"/>
          <w:b/>
          <w:bCs/>
          <w:color w:val="000000"/>
          <w:lang w:eastAsia="en-GB"/>
        </w:rPr>
        <w:t>Relationships with Other Policies</w:t>
      </w:r>
    </w:p>
    <w:p w14:paraId="63316C23" w14:textId="4ACDA6E9" w:rsidR="003D278D" w:rsidRPr="003D278D" w:rsidRDefault="003D278D" w:rsidP="003D278D">
      <w:pPr>
        <w:rPr>
          <w:rFonts w:ascii="Arial" w:eastAsia="Times New Roman" w:hAnsi="Arial" w:cs="Arial"/>
          <w:color w:val="000000"/>
          <w:sz w:val="20"/>
          <w:szCs w:val="20"/>
          <w:lang w:eastAsia="en-GB"/>
        </w:rPr>
      </w:pPr>
      <w:r w:rsidRPr="003D278D">
        <w:rPr>
          <w:rFonts w:ascii="Arial" w:eastAsia="Times New Roman" w:hAnsi="Arial" w:cs="Arial"/>
          <w:color w:val="000000"/>
          <w:sz w:val="20"/>
          <w:szCs w:val="20"/>
          <w:lang w:eastAsia="en-GB"/>
        </w:rPr>
        <w:t>This policy operates in conjunction with all wider school guidelines, holding particularly strong operational links with the following frameworks: </w:t>
      </w:r>
    </w:p>
    <w:p w14:paraId="7A0E5A05" w14:textId="77777777" w:rsidR="003D278D" w:rsidRPr="003D278D" w:rsidRDefault="003D278D" w:rsidP="003D278D">
      <w:pPr>
        <w:numPr>
          <w:ilvl w:val="0"/>
          <w:numId w:val="23"/>
        </w:numPr>
        <w:rPr>
          <w:rFonts w:ascii="Arial" w:eastAsia="Times New Roman" w:hAnsi="Arial" w:cs="Arial"/>
          <w:color w:val="000000"/>
          <w:sz w:val="20"/>
          <w:szCs w:val="20"/>
          <w:lang w:eastAsia="en-GB"/>
        </w:rPr>
      </w:pPr>
      <w:r w:rsidRPr="003D278D">
        <w:rPr>
          <w:rFonts w:ascii="Arial" w:eastAsia="Times New Roman" w:hAnsi="Arial" w:cs="Arial"/>
          <w:color w:val="000000"/>
          <w:sz w:val="20"/>
          <w:szCs w:val="20"/>
          <w:lang w:eastAsia="en-GB"/>
        </w:rPr>
        <w:t>Equal Opportunities Policy</w:t>
      </w:r>
    </w:p>
    <w:p w14:paraId="13A073D2" w14:textId="77777777" w:rsidR="003D278D" w:rsidRPr="003D278D" w:rsidRDefault="003D278D" w:rsidP="003D278D">
      <w:pPr>
        <w:numPr>
          <w:ilvl w:val="0"/>
          <w:numId w:val="23"/>
        </w:numPr>
        <w:rPr>
          <w:rFonts w:ascii="Arial" w:eastAsia="Times New Roman" w:hAnsi="Arial" w:cs="Arial"/>
          <w:color w:val="000000"/>
          <w:sz w:val="20"/>
          <w:szCs w:val="20"/>
          <w:lang w:eastAsia="en-GB"/>
        </w:rPr>
      </w:pPr>
      <w:r w:rsidRPr="003D278D">
        <w:rPr>
          <w:rFonts w:ascii="Arial" w:eastAsia="Times New Roman" w:hAnsi="Arial" w:cs="Arial"/>
          <w:color w:val="000000"/>
          <w:sz w:val="20"/>
          <w:szCs w:val="20"/>
          <w:lang w:eastAsia="en-GB"/>
        </w:rPr>
        <w:t>Teaching and Learning Policy</w:t>
      </w:r>
    </w:p>
    <w:p w14:paraId="0D87F876" w14:textId="77777777" w:rsidR="003D278D" w:rsidRPr="003D278D" w:rsidRDefault="003D278D" w:rsidP="003D278D">
      <w:pPr>
        <w:numPr>
          <w:ilvl w:val="0"/>
          <w:numId w:val="23"/>
        </w:numPr>
        <w:rPr>
          <w:rFonts w:ascii="Arial" w:eastAsia="Times New Roman" w:hAnsi="Arial" w:cs="Arial"/>
          <w:color w:val="000000"/>
          <w:sz w:val="20"/>
          <w:szCs w:val="20"/>
          <w:lang w:eastAsia="en-GB"/>
        </w:rPr>
      </w:pPr>
      <w:r w:rsidRPr="003D278D">
        <w:rPr>
          <w:rFonts w:ascii="Arial" w:eastAsia="Times New Roman" w:hAnsi="Arial" w:cs="Arial"/>
          <w:color w:val="000000"/>
          <w:sz w:val="20"/>
          <w:szCs w:val="20"/>
          <w:lang w:eastAsia="en-GB"/>
        </w:rPr>
        <w:t>Departmental Curriculum Planning Guidance</w:t>
      </w:r>
    </w:p>
    <w:p w14:paraId="3453910C" w14:textId="77777777" w:rsidR="003D278D" w:rsidRPr="003D278D" w:rsidRDefault="003D278D" w:rsidP="003D278D">
      <w:pPr>
        <w:numPr>
          <w:ilvl w:val="0"/>
          <w:numId w:val="23"/>
        </w:numPr>
        <w:rPr>
          <w:rFonts w:ascii="Arial" w:eastAsia="Times New Roman" w:hAnsi="Arial" w:cs="Arial"/>
          <w:color w:val="000000"/>
          <w:sz w:val="20"/>
          <w:szCs w:val="20"/>
          <w:lang w:eastAsia="en-GB"/>
        </w:rPr>
      </w:pPr>
      <w:r w:rsidRPr="003D278D">
        <w:rPr>
          <w:rFonts w:ascii="Arial" w:eastAsia="Times New Roman" w:hAnsi="Arial" w:cs="Arial"/>
          <w:color w:val="000000"/>
          <w:sz w:val="20"/>
          <w:szCs w:val="20"/>
          <w:lang w:eastAsia="en-GB"/>
        </w:rPr>
        <w:t>Whole-School Behaviour Policy</w:t>
      </w:r>
    </w:p>
    <w:p w14:paraId="04F04C75" w14:textId="77777777" w:rsidR="003D278D" w:rsidRDefault="003D278D" w:rsidP="003D278D">
      <w:pPr>
        <w:numPr>
          <w:ilvl w:val="0"/>
          <w:numId w:val="23"/>
        </w:numPr>
        <w:rPr>
          <w:rFonts w:ascii="Arial" w:eastAsia="Times New Roman" w:hAnsi="Arial" w:cs="Arial"/>
          <w:color w:val="000000"/>
          <w:sz w:val="20"/>
          <w:szCs w:val="20"/>
          <w:lang w:eastAsia="en-GB"/>
        </w:rPr>
      </w:pPr>
      <w:r w:rsidRPr="003D278D">
        <w:rPr>
          <w:rFonts w:ascii="Arial" w:eastAsia="Times New Roman" w:hAnsi="Arial" w:cs="Arial"/>
          <w:color w:val="000000"/>
          <w:sz w:val="20"/>
          <w:szCs w:val="20"/>
          <w:lang w:eastAsia="en-GB"/>
        </w:rPr>
        <w:t>The "Keyham Classrooms" Learning Framework</w:t>
      </w:r>
    </w:p>
    <w:p w14:paraId="2513684D" w14:textId="77777777" w:rsidR="003D278D" w:rsidRDefault="003D278D" w:rsidP="003D278D">
      <w:pPr>
        <w:rPr>
          <w:rFonts w:ascii="Arial" w:eastAsia="Times New Roman" w:hAnsi="Arial" w:cs="Arial"/>
          <w:color w:val="000000"/>
          <w:sz w:val="20"/>
          <w:szCs w:val="20"/>
          <w:lang w:eastAsia="en-GB"/>
        </w:rPr>
      </w:pPr>
    </w:p>
    <w:p w14:paraId="1DDB5DAA" w14:textId="77777777" w:rsidR="003D278D" w:rsidRPr="003D278D" w:rsidRDefault="003D278D" w:rsidP="003D278D">
      <w:pPr>
        <w:rPr>
          <w:rFonts w:ascii="Arial" w:eastAsia="Times New Roman" w:hAnsi="Arial" w:cs="Arial"/>
          <w:b/>
          <w:bCs/>
          <w:color w:val="000000"/>
          <w:lang w:eastAsia="en-GB"/>
        </w:rPr>
      </w:pPr>
      <w:r w:rsidRPr="003D278D">
        <w:rPr>
          <w:rFonts w:ascii="Arial" w:eastAsia="Times New Roman" w:hAnsi="Arial" w:cs="Arial"/>
          <w:b/>
          <w:bCs/>
          <w:color w:val="000000"/>
          <w:lang w:eastAsia="en-GB"/>
        </w:rPr>
        <w:t>Attendance and Engagement</w:t>
      </w:r>
    </w:p>
    <w:p w14:paraId="03A50EBD" w14:textId="182E1CD4" w:rsidR="003D278D" w:rsidRDefault="003D278D" w:rsidP="003D278D">
      <w:pPr>
        <w:rPr>
          <w:rFonts w:ascii="Arial" w:hAnsi="Arial" w:cs="Arial"/>
          <w:color w:val="000000"/>
          <w:sz w:val="20"/>
          <w:szCs w:val="20"/>
        </w:rPr>
      </w:pPr>
      <w:r w:rsidRPr="003D278D">
        <w:rPr>
          <w:rFonts w:ascii="Arial" w:eastAsia="Times New Roman" w:hAnsi="Arial" w:cs="Arial"/>
          <w:color w:val="000000"/>
          <w:sz w:val="20"/>
          <w:szCs w:val="20"/>
          <w:lang w:eastAsia="en-GB"/>
        </w:rPr>
        <w:t xml:space="preserve">The school recognizes the direct, critical correlation between consistent attendance, emotional wellbeing, and successful educational outcomes. Attendance metrics are systematically reviewed alongside individual EHCP outcomes, safeguarding alerts, and pastoral intervention data. Where attendance concerns or school avoidance traits emerge, the school deploys a graduated, multi-agency response designed to identify and systematically dismantle specific barriers to </w:t>
      </w:r>
      <w:r>
        <w:rPr>
          <w:rFonts w:ascii="Arial" w:eastAsia="Times New Roman" w:hAnsi="Arial" w:cs="Arial"/>
          <w:color w:val="000000"/>
          <w:sz w:val="20"/>
          <w:szCs w:val="20"/>
          <w:lang w:eastAsia="en-GB"/>
        </w:rPr>
        <w:t>learner</w:t>
      </w:r>
      <w:r w:rsidRPr="003D278D">
        <w:rPr>
          <w:rFonts w:ascii="Arial" w:eastAsia="Times New Roman" w:hAnsi="Arial" w:cs="Arial"/>
          <w:color w:val="000000"/>
          <w:sz w:val="20"/>
          <w:szCs w:val="20"/>
          <w:lang w:eastAsia="en-GB"/>
        </w:rPr>
        <w:t xml:space="preserve"> engagement</w:t>
      </w:r>
      <w:r>
        <w:rPr>
          <w:rFonts w:ascii="Arial" w:eastAsia="Times New Roman" w:hAnsi="Arial" w:cs="Arial"/>
          <w:color w:val="000000"/>
          <w:sz w:val="20"/>
          <w:szCs w:val="20"/>
          <w:lang w:eastAsia="en-GB"/>
        </w:rPr>
        <w:t>.</w:t>
      </w:r>
      <w:r w:rsidR="00CE7240">
        <w:rPr>
          <w:rFonts w:ascii="Arial" w:eastAsia="Times New Roman" w:hAnsi="Arial" w:cs="Arial"/>
          <w:color w:val="000000"/>
          <w:sz w:val="20"/>
          <w:szCs w:val="20"/>
          <w:lang w:eastAsia="en-GB"/>
        </w:rPr>
        <w:br/>
      </w:r>
      <w:r w:rsidR="00CE7240" w:rsidRPr="00CE7240">
        <w:rPr>
          <w:rFonts w:ascii="Arial" w:hAnsi="Arial" w:cs="Arial"/>
          <w:color w:val="000000"/>
          <w:sz w:val="20"/>
          <w:szCs w:val="20"/>
        </w:rPr>
        <w:t>The school recognises Emotionally Based School Avoidance (EBSA) as a potential barrier to engagement. Attendance concerns are reviewed alongside emotional wellbeing, regulation, safeguarding and family circumstances. Where indicators of EBSA emerge, support is coordinated through a graduated response involving attendance, pastoral, SEND and external agencies where appropriate</w:t>
      </w:r>
      <w:r w:rsidR="00CE7240">
        <w:rPr>
          <w:rFonts w:ascii="Arial" w:hAnsi="Arial" w:cs="Arial"/>
          <w:color w:val="000000"/>
          <w:sz w:val="20"/>
          <w:szCs w:val="20"/>
        </w:rPr>
        <w:t>.</w:t>
      </w:r>
    </w:p>
    <w:p w14:paraId="27AC787C" w14:textId="77777777" w:rsidR="00FD5A86" w:rsidRDefault="00FD5A86" w:rsidP="003D278D">
      <w:pPr>
        <w:rPr>
          <w:rFonts w:ascii="Arial" w:hAnsi="Arial" w:cs="Arial"/>
          <w:color w:val="000000"/>
          <w:sz w:val="20"/>
          <w:szCs w:val="20"/>
        </w:rPr>
      </w:pPr>
    </w:p>
    <w:p w14:paraId="2B175B5F" w14:textId="1B5CDDE1" w:rsidR="00FD5A86" w:rsidRPr="00FD5A86" w:rsidRDefault="00FD5A86" w:rsidP="003D278D">
      <w:pPr>
        <w:rPr>
          <w:rFonts w:ascii="Arial" w:hAnsi="Arial" w:cs="Arial"/>
          <w:b/>
          <w:bCs/>
          <w:color w:val="000000"/>
        </w:rPr>
      </w:pPr>
      <w:r w:rsidRPr="00FD5A86">
        <w:rPr>
          <w:rFonts w:ascii="Arial" w:hAnsi="Arial" w:cs="Arial"/>
          <w:b/>
          <w:bCs/>
          <w:color w:val="000000"/>
        </w:rPr>
        <w:t>Preparation for Adulthood</w:t>
      </w:r>
      <w:r>
        <w:rPr>
          <w:rFonts w:ascii="Arial" w:hAnsi="Arial" w:cs="Arial"/>
          <w:b/>
          <w:bCs/>
          <w:color w:val="000000"/>
        </w:rPr>
        <w:br/>
      </w:r>
      <w:r w:rsidRPr="00FD5A86">
        <w:rPr>
          <w:rFonts w:ascii="Arial" w:hAnsi="Arial" w:cs="Arial"/>
          <w:color w:val="000000"/>
          <w:sz w:val="20"/>
          <w:szCs w:val="20"/>
        </w:rPr>
        <w:t>Preparation for adulthood is embedded throughout the curriculum and wider school offer. Learners are supported to develop independence, emotional regulation, communication, employability skills, community participation and healthy relationships in preparation for their next stage of education, employment or training.</w:t>
      </w:r>
    </w:p>
    <w:p w14:paraId="2C0CF1B0" w14:textId="77777777" w:rsidR="003D278D" w:rsidRDefault="003D278D" w:rsidP="003D278D">
      <w:pPr>
        <w:rPr>
          <w:rFonts w:ascii="Arial" w:eastAsia="Times New Roman" w:hAnsi="Arial" w:cs="Arial"/>
          <w:color w:val="000000"/>
          <w:sz w:val="20"/>
          <w:szCs w:val="20"/>
          <w:lang w:eastAsia="en-GB"/>
        </w:rPr>
      </w:pPr>
    </w:p>
    <w:p w14:paraId="7A7679BC" w14:textId="77777777" w:rsidR="003D278D" w:rsidRPr="003D278D" w:rsidRDefault="003D278D" w:rsidP="003D278D">
      <w:pPr>
        <w:rPr>
          <w:rFonts w:ascii="Arial" w:eastAsia="Times New Roman" w:hAnsi="Arial" w:cs="Arial"/>
          <w:b/>
          <w:bCs/>
          <w:color w:val="000000"/>
          <w:lang w:eastAsia="en-GB"/>
        </w:rPr>
      </w:pPr>
      <w:r w:rsidRPr="003D278D">
        <w:rPr>
          <w:rFonts w:ascii="Arial" w:eastAsia="Times New Roman" w:hAnsi="Arial" w:cs="Arial"/>
          <w:b/>
          <w:bCs/>
          <w:color w:val="000000"/>
          <w:lang w:eastAsia="en-GB"/>
        </w:rPr>
        <w:t>Monitoring and Evaluation</w:t>
      </w:r>
    </w:p>
    <w:p w14:paraId="2E291ECE" w14:textId="58A95FB9" w:rsidR="003D278D" w:rsidRPr="003D278D" w:rsidRDefault="003D278D" w:rsidP="003D278D">
      <w:pPr>
        <w:rPr>
          <w:rFonts w:ascii="Arial" w:eastAsia="Times New Roman" w:hAnsi="Arial" w:cs="Arial"/>
          <w:color w:val="000000"/>
          <w:sz w:val="20"/>
          <w:szCs w:val="20"/>
          <w:lang w:eastAsia="en-GB"/>
        </w:rPr>
      </w:pPr>
      <w:r w:rsidRPr="003D278D">
        <w:rPr>
          <w:rFonts w:ascii="Arial" w:eastAsia="Times New Roman" w:hAnsi="Arial" w:cs="Arial"/>
          <w:color w:val="000000"/>
          <w:sz w:val="20"/>
          <w:szCs w:val="20"/>
          <w:lang w:eastAsia="en-GB"/>
        </w:rPr>
        <w:t>This policy undergoes continuous monitoring and formal evaluation led by the Deputy Headteacher with responsibility for SEND, working alongside the school SENDCo. Evaluation methodologies include the detailed analysis of EHCP outcomes, attendance records, behaviour and regulation trends, Annual Review documentation, student voice profiles, parent/carer feedback loops, structured learning walks, and scheduled provision reviews. Evaluative findings and progress metrics are formally reported to the Advisory Board on an annual basis</w:t>
      </w:r>
      <w:r>
        <w:rPr>
          <w:rFonts w:ascii="Arial" w:eastAsia="Times New Roman" w:hAnsi="Arial" w:cs="Arial"/>
          <w:color w:val="000000"/>
          <w:sz w:val="20"/>
          <w:szCs w:val="20"/>
          <w:lang w:eastAsia="en-GB"/>
        </w:rPr>
        <w:t>.</w:t>
      </w:r>
    </w:p>
    <w:p w14:paraId="3A86F98A" w14:textId="77777777" w:rsidR="003D278D" w:rsidRPr="003D278D" w:rsidRDefault="003D278D" w:rsidP="003D278D">
      <w:pPr>
        <w:rPr>
          <w:rFonts w:ascii="Arial" w:eastAsia="Times New Roman" w:hAnsi="Arial" w:cs="Arial"/>
          <w:color w:val="000000"/>
          <w:sz w:val="20"/>
          <w:szCs w:val="20"/>
          <w:lang w:eastAsia="en-GB"/>
        </w:rPr>
      </w:pPr>
    </w:p>
    <w:p w14:paraId="18574C67" w14:textId="77777777" w:rsidR="003D278D" w:rsidRPr="003D278D" w:rsidRDefault="003D278D" w:rsidP="003D278D">
      <w:pPr>
        <w:rPr>
          <w:rFonts w:ascii="Arial" w:eastAsia="Times New Roman" w:hAnsi="Arial" w:cs="Arial"/>
          <w:color w:val="000000"/>
          <w:sz w:val="20"/>
          <w:szCs w:val="20"/>
          <w:lang w:eastAsia="en-GB"/>
        </w:rPr>
      </w:pPr>
    </w:p>
    <w:p w14:paraId="703C84DB" w14:textId="77777777" w:rsidR="003D278D" w:rsidRPr="003D278D" w:rsidRDefault="003D278D" w:rsidP="00144D08">
      <w:pPr>
        <w:rPr>
          <w:rFonts w:ascii="Arial" w:eastAsia="Times New Roman" w:hAnsi="Arial" w:cs="Arial"/>
          <w:color w:val="000000"/>
          <w:sz w:val="20"/>
          <w:szCs w:val="20"/>
          <w:lang w:eastAsia="en-GB"/>
        </w:rPr>
      </w:pPr>
    </w:p>
    <w:p w14:paraId="6A772AB6" w14:textId="77777777" w:rsidR="00144D08" w:rsidRPr="00144D08" w:rsidRDefault="00144D08" w:rsidP="00144D08">
      <w:pPr>
        <w:rPr>
          <w:rFonts w:ascii="Arial" w:eastAsia="Times New Roman" w:hAnsi="Arial" w:cs="Arial"/>
          <w:color w:val="000000"/>
          <w:sz w:val="20"/>
          <w:szCs w:val="20"/>
          <w:lang w:eastAsia="en-GB"/>
        </w:rPr>
      </w:pPr>
    </w:p>
    <w:p w14:paraId="0DB4380C" w14:textId="77777777" w:rsidR="00144D08" w:rsidRPr="00C51D29" w:rsidRDefault="00144D08" w:rsidP="00C51D29">
      <w:pPr>
        <w:rPr>
          <w:rFonts w:ascii="Arial" w:eastAsia="Times New Roman" w:hAnsi="Arial" w:cs="Arial"/>
          <w:color w:val="000000"/>
          <w:sz w:val="20"/>
          <w:szCs w:val="20"/>
          <w:lang w:eastAsia="en-GB"/>
        </w:rPr>
      </w:pPr>
    </w:p>
    <w:p w14:paraId="3920B041" w14:textId="77777777" w:rsidR="006D7200" w:rsidRPr="007379C0" w:rsidRDefault="006D7200" w:rsidP="007379C0">
      <w:pPr>
        <w:widowControl w:val="0"/>
        <w:tabs>
          <w:tab w:val="left" w:pos="847"/>
        </w:tabs>
        <w:autoSpaceDE w:val="0"/>
        <w:autoSpaceDN w:val="0"/>
        <w:spacing w:before="1"/>
        <w:ind w:right="906"/>
        <w:rPr>
          <w:rFonts w:ascii="Arial" w:hAnsi="Arial" w:cs="Arial"/>
          <w:b/>
          <w:bCs/>
        </w:rPr>
      </w:pPr>
    </w:p>
    <w:p w14:paraId="590A7DB0" w14:textId="2C465198" w:rsidR="00E25290" w:rsidRPr="007379C0" w:rsidRDefault="00E25290" w:rsidP="007379C0">
      <w:pPr>
        <w:widowControl w:val="0"/>
        <w:tabs>
          <w:tab w:val="left" w:pos="847"/>
        </w:tabs>
        <w:autoSpaceDE w:val="0"/>
        <w:autoSpaceDN w:val="0"/>
        <w:spacing w:before="1"/>
        <w:ind w:right="906"/>
        <w:rPr>
          <w:rFonts w:ascii="Arial" w:hAnsi="Arial" w:cs="Arial"/>
          <w:sz w:val="20"/>
          <w:szCs w:val="20"/>
        </w:rPr>
      </w:pPr>
      <w:r w:rsidRPr="007379C0">
        <w:rPr>
          <w:rFonts w:ascii="Arial" w:hAnsi="Arial" w:cs="Arial"/>
          <w:sz w:val="20"/>
          <w:szCs w:val="20"/>
        </w:rPr>
        <w:br/>
      </w:r>
    </w:p>
    <w:p w14:paraId="25FF68EB" w14:textId="77777777" w:rsidR="003C332F" w:rsidRPr="003C332F" w:rsidRDefault="003C332F" w:rsidP="006415DF">
      <w:pPr>
        <w:widowControl w:val="0"/>
        <w:tabs>
          <w:tab w:val="left" w:pos="847"/>
        </w:tabs>
        <w:autoSpaceDE w:val="0"/>
        <w:autoSpaceDN w:val="0"/>
        <w:spacing w:before="1"/>
        <w:ind w:right="906"/>
        <w:rPr>
          <w:rFonts w:ascii="Arial" w:hAnsi="Arial" w:cs="Arial"/>
          <w:sz w:val="20"/>
          <w:szCs w:val="20"/>
        </w:rPr>
      </w:pPr>
    </w:p>
    <w:p w14:paraId="150CD3F3" w14:textId="77777777" w:rsidR="004F21BA" w:rsidRPr="004F21BA" w:rsidRDefault="004F21BA" w:rsidP="004F21BA">
      <w:pPr>
        <w:widowControl w:val="0"/>
        <w:tabs>
          <w:tab w:val="left" w:pos="847"/>
        </w:tabs>
        <w:autoSpaceDE w:val="0"/>
        <w:autoSpaceDN w:val="0"/>
        <w:spacing w:before="1"/>
        <w:ind w:right="906"/>
        <w:rPr>
          <w:rFonts w:ascii="Arial" w:hAnsi="Arial" w:cs="Arial"/>
          <w:sz w:val="20"/>
          <w:szCs w:val="20"/>
        </w:rPr>
      </w:pPr>
    </w:p>
    <w:p w14:paraId="34066E59" w14:textId="11C5D6BF" w:rsidR="004F21BA" w:rsidRPr="004F21BA" w:rsidRDefault="004F21BA" w:rsidP="004F21BA">
      <w:pPr>
        <w:widowControl w:val="0"/>
        <w:tabs>
          <w:tab w:val="left" w:pos="847"/>
        </w:tabs>
        <w:autoSpaceDE w:val="0"/>
        <w:autoSpaceDN w:val="0"/>
        <w:spacing w:before="1"/>
        <w:ind w:right="906"/>
        <w:rPr>
          <w:rFonts w:ascii="Arial" w:hAnsi="Arial" w:cs="Arial"/>
          <w:b/>
          <w:bCs/>
        </w:rPr>
      </w:pPr>
      <w:r>
        <w:rPr>
          <w:rFonts w:ascii="Arial" w:hAnsi="Arial" w:cs="Arial"/>
          <w:b/>
          <w:bCs/>
        </w:rPr>
        <w:br/>
      </w:r>
    </w:p>
    <w:p w14:paraId="63D8D94D" w14:textId="3231DB3B" w:rsidR="00BF2740" w:rsidRPr="00BF2740" w:rsidRDefault="00BF2740" w:rsidP="00BF2740">
      <w:pPr>
        <w:widowControl w:val="0"/>
        <w:tabs>
          <w:tab w:val="left" w:pos="1061"/>
        </w:tabs>
        <w:autoSpaceDE w:val="0"/>
        <w:autoSpaceDN w:val="0"/>
        <w:spacing w:line="240" w:lineRule="exact"/>
        <w:rPr>
          <w:rFonts w:ascii="Arial" w:hAnsi="Arial" w:cs="Arial"/>
          <w:b/>
          <w:bCs/>
        </w:rPr>
      </w:pPr>
    </w:p>
    <w:p w14:paraId="473189F6" w14:textId="1E270172" w:rsidR="00C85EC7" w:rsidRPr="006535B0" w:rsidRDefault="00C85EC7" w:rsidP="006535B0">
      <w:pPr>
        <w:rPr>
          <w:rFonts w:ascii="Arial" w:hAnsi="Arial" w:cs="Arial"/>
          <w:sz w:val="20"/>
          <w:szCs w:val="20"/>
        </w:rPr>
      </w:pPr>
      <w:r w:rsidRPr="006535B0">
        <w:rPr>
          <w:rFonts w:ascii="Arial" w:hAnsi="Arial" w:cs="Arial"/>
          <w:sz w:val="20"/>
          <w:szCs w:val="20"/>
        </w:rPr>
        <w:br/>
      </w:r>
      <w:r w:rsidRPr="006535B0">
        <w:rPr>
          <w:rFonts w:ascii="Arial" w:hAnsi="Arial" w:cs="Arial"/>
          <w:sz w:val="20"/>
          <w:szCs w:val="20"/>
        </w:rPr>
        <w:br/>
      </w:r>
    </w:p>
    <w:sectPr w:rsidR="00C85EC7" w:rsidRPr="006535B0" w:rsidSect="00C85EC7">
      <w:pgSz w:w="11900" w:h="16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ebkit-standard">
    <w:altName w:val="Cambria"/>
    <w:panose1 w:val="00000000000000000000"/>
    <w:charset w:val="00"/>
    <w:family w:val="roman"/>
    <w:notTrueType/>
    <w:pitch w:val="default"/>
  </w:font>
  <w:font w:name="Helvetica Neue">
    <w:altName w:val="Sylfaen"/>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8711C"/>
    <w:multiLevelType w:val="hybridMultilevel"/>
    <w:tmpl w:val="26667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622B42"/>
    <w:multiLevelType w:val="multilevel"/>
    <w:tmpl w:val="ED5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DE7087"/>
    <w:multiLevelType w:val="hybridMultilevel"/>
    <w:tmpl w:val="78E8F9E8"/>
    <w:lvl w:ilvl="0" w:tplc="C2801E36">
      <w:numFmt w:val="bullet"/>
      <w:lvlText w:val=""/>
      <w:lvlJc w:val="left"/>
      <w:pPr>
        <w:ind w:left="848" w:hanging="363"/>
      </w:pPr>
      <w:rPr>
        <w:rFonts w:ascii="Symbol" w:eastAsia="Symbol" w:hAnsi="Symbol" w:cs="Symbol" w:hint="default"/>
        <w:b w:val="0"/>
        <w:bCs w:val="0"/>
        <w:i w:val="0"/>
        <w:iCs w:val="0"/>
        <w:spacing w:val="0"/>
        <w:w w:val="97"/>
        <w:sz w:val="20"/>
        <w:szCs w:val="20"/>
        <w:lang w:val="en-US" w:eastAsia="en-US" w:bidi="ar-SA"/>
      </w:rPr>
    </w:lvl>
    <w:lvl w:ilvl="1" w:tplc="4280BCAE">
      <w:numFmt w:val="bullet"/>
      <w:lvlText w:val="•"/>
      <w:lvlJc w:val="left"/>
      <w:pPr>
        <w:ind w:left="1818" w:hanging="363"/>
      </w:pPr>
      <w:rPr>
        <w:rFonts w:hint="default"/>
        <w:lang w:val="en-US" w:eastAsia="en-US" w:bidi="ar-SA"/>
      </w:rPr>
    </w:lvl>
    <w:lvl w:ilvl="2" w:tplc="0B54E082">
      <w:numFmt w:val="bullet"/>
      <w:lvlText w:val="•"/>
      <w:lvlJc w:val="left"/>
      <w:pPr>
        <w:ind w:left="2797" w:hanging="363"/>
      </w:pPr>
      <w:rPr>
        <w:rFonts w:hint="default"/>
        <w:lang w:val="en-US" w:eastAsia="en-US" w:bidi="ar-SA"/>
      </w:rPr>
    </w:lvl>
    <w:lvl w:ilvl="3" w:tplc="8E92F89E">
      <w:numFmt w:val="bullet"/>
      <w:lvlText w:val="•"/>
      <w:lvlJc w:val="left"/>
      <w:pPr>
        <w:ind w:left="3775" w:hanging="363"/>
      </w:pPr>
      <w:rPr>
        <w:rFonts w:hint="default"/>
        <w:lang w:val="en-US" w:eastAsia="en-US" w:bidi="ar-SA"/>
      </w:rPr>
    </w:lvl>
    <w:lvl w:ilvl="4" w:tplc="76EE1E1C">
      <w:numFmt w:val="bullet"/>
      <w:lvlText w:val="•"/>
      <w:lvlJc w:val="left"/>
      <w:pPr>
        <w:ind w:left="4754" w:hanging="363"/>
      </w:pPr>
      <w:rPr>
        <w:rFonts w:hint="default"/>
        <w:lang w:val="en-US" w:eastAsia="en-US" w:bidi="ar-SA"/>
      </w:rPr>
    </w:lvl>
    <w:lvl w:ilvl="5" w:tplc="683C50C0">
      <w:numFmt w:val="bullet"/>
      <w:lvlText w:val="•"/>
      <w:lvlJc w:val="left"/>
      <w:pPr>
        <w:ind w:left="5732" w:hanging="363"/>
      </w:pPr>
      <w:rPr>
        <w:rFonts w:hint="default"/>
        <w:lang w:val="en-US" w:eastAsia="en-US" w:bidi="ar-SA"/>
      </w:rPr>
    </w:lvl>
    <w:lvl w:ilvl="6" w:tplc="4CCCA6B2">
      <w:numFmt w:val="bullet"/>
      <w:lvlText w:val="•"/>
      <w:lvlJc w:val="left"/>
      <w:pPr>
        <w:ind w:left="6711" w:hanging="363"/>
      </w:pPr>
      <w:rPr>
        <w:rFonts w:hint="default"/>
        <w:lang w:val="en-US" w:eastAsia="en-US" w:bidi="ar-SA"/>
      </w:rPr>
    </w:lvl>
    <w:lvl w:ilvl="7" w:tplc="93F8F9E6">
      <w:numFmt w:val="bullet"/>
      <w:lvlText w:val="•"/>
      <w:lvlJc w:val="left"/>
      <w:pPr>
        <w:ind w:left="7689" w:hanging="363"/>
      </w:pPr>
      <w:rPr>
        <w:rFonts w:hint="default"/>
        <w:lang w:val="en-US" w:eastAsia="en-US" w:bidi="ar-SA"/>
      </w:rPr>
    </w:lvl>
    <w:lvl w:ilvl="8" w:tplc="B514384C">
      <w:numFmt w:val="bullet"/>
      <w:lvlText w:val="•"/>
      <w:lvlJc w:val="left"/>
      <w:pPr>
        <w:ind w:left="8668" w:hanging="363"/>
      </w:pPr>
      <w:rPr>
        <w:rFonts w:hint="default"/>
        <w:lang w:val="en-US" w:eastAsia="en-US" w:bidi="ar-SA"/>
      </w:rPr>
    </w:lvl>
  </w:abstractNum>
  <w:abstractNum w:abstractNumId="3" w15:restartNumberingAfterBreak="0">
    <w:nsid w:val="168473C0"/>
    <w:multiLevelType w:val="hybridMultilevel"/>
    <w:tmpl w:val="D9505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663063"/>
    <w:multiLevelType w:val="hybridMultilevel"/>
    <w:tmpl w:val="FB9E64F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5" w15:restartNumberingAfterBreak="0">
    <w:nsid w:val="1D4F1DBE"/>
    <w:multiLevelType w:val="multilevel"/>
    <w:tmpl w:val="ED5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0C6317"/>
    <w:multiLevelType w:val="hybridMultilevel"/>
    <w:tmpl w:val="7652B438"/>
    <w:lvl w:ilvl="0" w:tplc="5FD4D82A">
      <w:numFmt w:val="bullet"/>
      <w:lvlText w:val=""/>
      <w:lvlJc w:val="left"/>
      <w:pPr>
        <w:ind w:left="994" w:hanging="360"/>
      </w:pPr>
      <w:rPr>
        <w:rFonts w:ascii="Symbol" w:eastAsia="Symbol" w:hAnsi="Symbol" w:cs="Symbol" w:hint="default"/>
        <w:b w:val="0"/>
        <w:bCs w:val="0"/>
        <w:i w:val="0"/>
        <w:iCs w:val="0"/>
        <w:spacing w:val="0"/>
        <w:w w:val="97"/>
        <w:sz w:val="20"/>
        <w:szCs w:val="20"/>
        <w:lang w:val="en-US" w:eastAsia="en-US" w:bidi="ar-SA"/>
      </w:rPr>
    </w:lvl>
    <w:lvl w:ilvl="1" w:tplc="7A488366">
      <w:numFmt w:val="bullet"/>
      <w:lvlText w:val=""/>
      <w:lvlJc w:val="left"/>
      <w:pPr>
        <w:ind w:left="1414" w:hanging="360"/>
      </w:pPr>
      <w:rPr>
        <w:rFonts w:ascii="Symbol" w:eastAsia="Symbol" w:hAnsi="Symbol" w:cs="Symbol" w:hint="default"/>
        <w:b w:val="0"/>
        <w:bCs w:val="0"/>
        <w:i w:val="0"/>
        <w:iCs w:val="0"/>
        <w:spacing w:val="0"/>
        <w:w w:val="97"/>
        <w:sz w:val="20"/>
        <w:szCs w:val="20"/>
        <w:lang w:val="en-US" w:eastAsia="en-US" w:bidi="ar-SA"/>
      </w:rPr>
    </w:lvl>
    <w:lvl w:ilvl="2" w:tplc="89D0736A">
      <w:numFmt w:val="bullet"/>
      <w:lvlText w:val="•"/>
      <w:lvlJc w:val="left"/>
      <w:pPr>
        <w:ind w:left="2442" w:hanging="360"/>
      </w:pPr>
      <w:rPr>
        <w:rFonts w:hint="default"/>
        <w:lang w:val="en-US" w:eastAsia="en-US" w:bidi="ar-SA"/>
      </w:rPr>
    </w:lvl>
    <w:lvl w:ilvl="3" w:tplc="49383728">
      <w:numFmt w:val="bullet"/>
      <w:lvlText w:val="•"/>
      <w:lvlJc w:val="left"/>
      <w:pPr>
        <w:ind w:left="3465" w:hanging="360"/>
      </w:pPr>
      <w:rPr>
        <w:rFonts w:hint="default"/>
        <w:lang w:val="en-US" w:eastAsia="en-US" w:bidi="ar-SA"/>
      </w:rPr>
    </w:lvl>
    <w:lvl w:ilvl="4" w:tplc="787EDC36">
      <w:numFmt w:val="bullet"/>
      <w:lvlText w:val="•"/>
      <w:lvlJc w:val="left"/>
      <w:pPr>
        <w:ind w:left="4488" w:hanging="360"/>
      </w:pPr>
      <w:rPr>
        <w:rFonts w:hint="default"/>
        <w:lang w:val="en-US" w:eastAsia="en-US" w:bidi="ar-SA"/>
      </w:rPr>
    </w:lvl>
    <w:lvl w:ilvl="5" w:tplc="B5146E60">
      <w:numFmt w:val="bullet"/>
      <w:lvlText w:val="•"/>
      <w:lvlJc w:val="left"/>
      <w:pPr>
        <w:ind w:left="5511" w:hanging="360"/>
      </w:pPr>
      <w:rPr>
        <w:rFonts w:hint="default"/>
        <w:lang w:val="en-US" w:eastAsia="en-US" w:bidi="ar-SA"/>
      </w:rPr>
    </w:lvl>
    <w:lvl w:ilvl="6" w:tplc="CE0A0CA0">
      <w:numFmt w:val="bullet"/>
      <w:lvlText w:val="•"/>
      <w:lvlJc w:val="left"/>
      <w:pPr>
        <w:ind w:left="6534" w:hanging="360"/>
      </w:pPr>
      <w:rPr>
        <w:rFonts w:hint="default"/>
        <w:lang w:val="en-US" w:eastAsia="en-US" w:bidi="ar-SA"/>
      </w:rPr>
    </w:lvl>
    <w:lvl w:ilvl="7" w:tplc="BA9210AC">
      <w:numFmt w:val="bullet"/>
      <w:lvlText w:val="•"/>
      <w:lvlJc w:val="left"/>
      <w:pPr>
        <w:ind w:left="7556" w:hanging="360"/>
      </w:pPr>
      <w:rPr>
        <w:rFonts w:hint="default"/>
        <w:lang w:val="en-US" w:eastAsia="en-US" w:bidi="ar-SA"/>
      </w:rPr>
    </w:lvl>
    <w:lvl w:ilvl="8" w:tplc="F7204432">
      <w:numFmt w:val="bullet"/>
      <w:lvlText w:val="•"/>
      <w:lvlJc w:val="left"/>
      <w:pPr>
        <w:ind w:left="8579" w:hanging="360"/>
      </w:pPr>
      <w:rPr>
        <w:rFonts w:hint="default"/>
        <w:lang w:val="en-US" w:eastAsia="en-US" w:bidi="ar-SA"/>
      </w:rPr>
    </w:lvl>
  </w:abstractNum>
  <w:abstractNum w:abstractNumId="7" w15:restartNumberingAfterBreak="0">
    <w:nsid w:val="23E2578F"/>
    <w:multiLevelType w:val="hybridMultilevel"/>
    <w:tmpl w:val="7C8CA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B4E057F"/>
    <w:multiLevelType w:val="hybridMultilevel"/>
    <w:tmpl w:val="1D44F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7E7860"/>
    <w:multiLevelType w:val="multilevel"/>
    <w:tmpl w:val="ED5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433153"/>
    <w:multiLevelType w:val="multilevel"/>
    <w:tmpl w:val="ED5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F80261"/>
    <w:multiLevelType w:val="multilevel"/>
    <w:tmpl w:val="ED5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6697E20"/>
    <w:multiLevelType w:val="hybridMultilevel"/>
    <w:tmpl w:val="CC14BA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4766FBB"/>
    <w:multiLevelType w:val="multilevel"/>
    <w:tmpl w:val="ED5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E3080D"/>
    <w:multiLevelType w:val="multilevel"/>
    <w:tmpl w:val="ED5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C625834"/>
    <w:multiLevelType w:val="multilevel"/>
    <w:tmpl w:val="ED5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1C5B15"/>
    <w:multiLevelType w:val="multilevel"/>
    <w:tmpl w:val="ED5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9330B39"/>
    <w:multiLevelType w:val="hybridMultilevel"/>
    <w:tmpl w:val="84C29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0B272A"/>
    <w:multiLevelType w:val="hybridMultilevel"/>
    <w:tmpl w:val="7AA22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C570936"/>
    <w:multiLevelType w:val="multilevel"/>
    <w:tmpl w:val="ED5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E8414C7"/>
    <w:multiLevelType w:val="hybridMultilevel"/>
    <w:tmpl w:val="7320F3EA"/>
    <w:lvl w:ilvl="0" w:tplc="E61C3F9E">
      <w:numFmt w:val="bullet"/>
      <w:lvlText w:val=""/>
      <w:lvlJc w:val="left"/>
      <w:pPr>
        <w:ind w:left="933" w:hanging="360"/>
      </w:pPr>
      <w:rPr>
        <w:rFonts w:ascii="Symbol" w:eastAsia="Symbol" w:hAnsi="Symbol" w:cs="Symbol" w:hint="default"/>
        <w:b w:val="0"/>
        <w:bCs w:val="0"/>
        <w:i w:val="0"/>
        <w:iCs w:val="0"/>
        <w:spacing w:val="0"/>
        <w:w w:val="97"/>
        <w:sz w:val="20"/>
        <w:szCs w:val="20"/>
        <w:lang w:val="en-US" w:eastAsia="en-US" w:bidi="ar-SA"/>
      </w:rPr>
    </w:lvl>
    <w:lvl w:ilvl="1" w:tplc="1B0A9D14">
      <w:numFmt w:val="bullet"/>
      <w:lvlText w:val="•"/>
      <w:lvlJc w:val="left"/>
      <w:pPr>
        <w:ind w:left="1908" w:hanging="360"/>
      </w:pPr>
      <w:rPr>
        <w:rFonts w:hint="default"/>
        <w:lang w:val="en-US" w:eastAsia="en-US" w:bidi="ar-SA"/>
      </w:rPr>
    </w:lvl>
    <w:lvl w:ilvl="2" w:tplc="7D42EC4C">
      <w:numFmt w:val="bullet"/>
      <w:lvlText w:val="•"/>
      <w:lvlJc w:val="left"/>
      <w:pPr>
        <w:ind w:left="2877" w:hanging="360"/>
      </w:pPr>
      <w:rPr>
        <w:rFonts w:hint="default"/>
        <w:lang w:val="en-US" w:eastAsia="en-US" w:bidi="ar-SA"/>
      </w:rPr>
    </w:lvl>
    <w:lvl w:ilvl="3" w:tplc="C784BA0A">
      <w:numFmt w:val="bullet"/>
      <w:lvlText w:val="•"/>
      <w:lvlJc w:val="left"/>
      <w:pPr>
        <w:ind w:left="3845" w:hanging="360"/>
      </w:pPr>
      <w:rPr>
        <w:rFonts w:hint="default"/>
        <w:lang w:val="en-US" w:eastAsia="en-US" w:bidi="ar-SA"/>
      </w:rPr>
    </w:lvl>
    <w:lvl w:ilvl="4" w:tplc="8118E3AE">
      <w:numFmt w:val="bullet"/>
      <w:lvlText w:val="•"/>
      <w:lvlJc w:val="left"/>
      <w:pPr>
        <w:ind w:left="4814" w:hanging="360"/>
      </w:pPr>
      <w:rPr>
        <w:rFonts w:hint="default"/>
        <w:lang w:val="en-US" w:eastAsia="en-US" w:bidi="ar-SA"/>
      </w:rPr>
    </w:lvl>
    <w:lvl w:ilvl="5" w:tplc="315C027A">
      <w:numFmt w:val="bullet"/>
      <w:lvlText w:val="•"/>
      <w:lvlJc w:val="left"/>
      <w:pPr>
        <w:ind w:left="5782" w:hanging="360"/>
      </w:pPr>
      <w:rPr>
        <w:rFonts w:hint="default"/>
        <w:lang w:val="en-US" w:eastAsia="en-US" w:bidi="ar-SA"/>
      </w:rPr>
    </w:lvl>
    <w:lvl w:ilvl="6" w:tplc="54F470E4">
      <w:numFmt w:val="bullet"/>
      <w:lvlText w:val="•"/>
      <w:lvlJc w:val="left"/>
      <w:pPr>
        <w:ind w:left="6751" w:hanging="360"/>
      </w:pPr>
      <w:rPr>
        <w:rFonts w:hint="default"/>
        <w:lang w:val="en-US" w:eastAsia="en-US" w:bidi="ar-SA"/>
      </w:rPr>
    </w:lvl>
    <w:lvl w:ilvl="7" w:tplc="74405BDC">
      <w:numFmt w:val="bullet"/>
      <w:lvlText w:val="•"/>
      <w:lvlJc w:val="left"/>
      <w:pPr>
        <w:ind w:left="7719" w:hanging="360"/>
      </w:pPr>
      <w:rPr>
        <w:rFonts w:hint="default"/>
        <w:lang w:val="en-US" w:eastAsia="en-US" w:bidi="ar-SA"/>
      </w:rPr>
    </w:lvl>
    <w:lvl w:ilvl="8" w:tplc="6936DC2C">
      <w:numFmt w:val="bullet"/>
      <w:lvlText w:val="•"/>
      <w:lvlJc w:val="left"/>
      <w:pPr>
        <w:ind w:left="8688" w:hanging="360"/>
      </w:pPr>
      <w:rPr>
        <w:rFonts w:hint="default"/>
        <w:lang w:val="en-US" w:eastAsia="en-US" w:bidi="ar-SA"/>
      </w:rPr>
    </w:lvl>
  </w:abstractNum>
  <w:abstractNum w:abstractNumId="21" w15:restartNumberingAfterBreak="0">
    <w:nsid w:val="7EBD6334"/>
    <w:multiLevelType w:val="multilevel"/>
    <w:tmpl w:val="ED5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61120B"/>
    <w:multiLevelType w:val="multilevel"/>
    <w:tmpl w:val="ED567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6064908">
    <w:abstractNumId w:val="7"/>
  </w:num>
  <w:num w:numId="2" w16cid:durableId="1808085791">
    <w:abstractNumId w:val="20"/>
  </w:num>
  <w:num w:numId="3" w16cid:durableId="782379945">
    <w:abstractNumId w:val="2"/>
  </w:num>
  <w:num w:numId="4" w16cid:durableId="1693265600">
    <w:abstractNumId w:val="12"/>
  </w:num>
  <w:num w:numId="5" w16cid:durableId="1428573905">
    <w:abstractNumId w:val="6"/>
  </w:num>
  <w:num w:numId="6" w16cid:durableId="37971425">
    <w:abstractNumId w:val="8"/>
  </w:num>
  <w:num w:numId="7" w16cid:durableId="1402674663">
    <w:abstractNumId w:val="18"/>
  </w:num>
  <w:num w:numId="8" w16cid:durableId="1990745099">
    <w:abstractNumId w:val="17"/>
  </w:num>
  <w:num w:numId="9" w16cid:durableId="2035109766">
    <w:abstractNumId w:val="4"/>
  </w:num>
  <w:num w:numId="10" w16cid:durableId="195654880">
    <w:abstractNumId w:val="0"/>
  </w:num>
  <w:num w:numId="11" w16cid:durableId="210577107">
    <w:abstractNumId w:val="3"/>
  </w:num>
  <w:num w:numId="12" w16cid:durableId="30501033">
    <w:abstractNumId w:val="15"/>
  </w:num>
  <w:num w:numId="13" w16cid:durableId="456029557">
    <w:abstractNumId w:val="13"/>
  </w:num>
  <w:num w:numId="14" w16cid:durableId="2084063199">
    <w:abstractNumId w:val="16"/>
  </w:num>
  <w:num w:numId="15" w16cid:durableId="1128204172">
    <w:abstractNumId w:val="1"/>
  </w:num>
  <w:num w:numId="16" w16cid:durableId="1119686510">
    <w:abstractNumId w:val="9"/>
  </w:num>
  <w:num w:numId="17" w16cid:durableId="1257788784">
    <w:abstractNumId w:val="5"/>
  </w:num>
  <w:num w:numId="18" w16cid:durableId="2106607640">
    <w:abstractNumId w:val="21"/>
  </w:num>
  <w:num w:numId="19" w16cid:durableId="1951693884">
    <w:abstractNumId w:val="22"/>
  </w:num>
  <w:num w:numId="20" w16cid:durableId="2104186374">
    <w:abstractNumId w:val="14"/>
  </w:num>
  <w:num w:numId="21" w16cid:durableId="17438134">
    <w:abstractNumId w:val="19"/>
  </w:num>
  <w:num w:numId="22" w16cid:durableId="130900705">
    <w:abstractNumId w:val="10"/>
  </w:num>
  <w:num w:numId="23" w16cid:durableId="20396924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EC7"/>
    <w:rsid w:val="0008164F"/>
    <w:rsid w:val="000C29B3"/>
    <w:rsid w:val="000F7AF5"/>
    <w:rsid w:val="00144D08"/>
    <w:rsid w:val="001E044D"/>
    <w:rsid w:val="00222B29"/>
    <w:rsid w:val="00277F89"/>
    <w:rsid w:val="002D3528"/>
    <w:rsid w:val="003C332F"/>
    <w:rsid w:val="003D278D"/>
    <w:rsid w:val="00407EC8"/>
    <w:rsid w:val="004D4152"/>
    <w:rsid w:val="004F21BA"/>
    <w:rsid w:val="00544CD2"/>
    <w:rsid w:val="006415DF"/>
    <w:rsid w:val="006535B0"/>
    <w:rsid w:val="006950EA"/>
    <w:rsid w:val="006D7200"/>
    <w:rsid w:val="007379C0"/>
    <w:rsid w:val="007B0A67"/>
    <w:rsid w:val="00812FF2"/>
    <w:rsid w:val="0086114C"/>
    <w:rsid w:val="00997FE5"/>
    <w:rsid w:val="009F1303"/>
    <w:rsid w:val="00A85EAF"/>
    <w:rsid w:val="00B36466"/>
    <w:rsid w:val="00B61B02"/>
    <w:rsid w:val="00BF2740"/>
    <w:rsid w:val="00C20D28"/>
    <w:rsid w:val="00C51D29"/>
    <w:rsid w:val="00C85EC7"/>
    <w:rsid w:val="00CC4DE3"/>
    <w:rsid w:val="00CE7240"/>
    <w:rsid w:val="00CF3414"/>
    <w:rsid w:val="00E25290"/>
    <w:rsid w:val="00EB7626"/>
    <w:rsid w:val="00EF6A94"/>
    <w:rsid w:val="00F26D1B"/>
    <w:rsid w:val="00FD5A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4F1E9"/>
  <w15:chartTrackingRefBased/>
  <w15:docId w15:val="{C0078CD2-DB1C-DD43-A713-9ABCECC32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85E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85E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85E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85E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85E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85EC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85EC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85EC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85EC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85E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85E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85E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85E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85E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85E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85E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85E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85EC7"/>
    <w:rPr>
      <w:rFonts w:eastAsiaTheme="majorEastAsia" w:cstheme="majorBidi"/>
      <w:color w:val="272727" w:themeColor="text1" w:themeTint="D8"/>
    </w:rPr>
  </w:style>
  <w:style w:type="paragraph" w:styleId="Title">
    <w:name w:val="Title"/>
    <w:basedOn w:val="Normal"/>
    <w:next w:val="Normal"/>
    <w:link w:val="TitleChar"/>
    <w:uiPriority w:val="10"/>
    <w:qFormat/>
    <w:rsid w:val="00C85EC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5E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85EC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85E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85EC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C85EC7"/>
    <w:rPr>
      <w:i/>
      <w:iCs/>
      <w:color w:val="404040" w:themeColor="text1" w:themeTint="BF"/>
    </w:rPr>
  </w:style>
  <w:style w:type="paragraph" w:styleId="ListParagraph">
    <w:name w:val="List Paragraph"/>
    <w:basedOn w:val="Normal"/>
    <w:uiPriority w:val="1"/>
    <w:qFormat/>
    <w:rsid w:val="00C85EC7"/>
    <w:pPr>
      <w:ind w:left="720"/>
      <w:contextualSpacing/>
    </w:pPr>
  </w:style>
  <w:style w:type="character" w:styleId="IntenseEmphasis">
    <w:name w:val="Intense Emphasis"/>
    <w:basedOn w:val="DefaultParagraphFont"/>
    <w:uiPriority w:val="21"/>
    <w:qFormat/>
    <w:rsid w:val="00C85EC7"/>
    <w:rPr>
      <w:i/>
      <w:iCs/>
      <w:color w:val="0F4761" w:themeColor="accent1" w:themeShade="BF"/>
    </w:rPr>
  </w:style>
  <w:style w:type="paragraph" w:styleId="IntenseQuote">
    <w:name w:val="Intense Quote"/>
    <w:basedOn w:val="Normal"/>
    <w:next w:val="Normal"/>
    <w:link w:val="IntenseQuoteChar"/>
    <w:uiPriority w:val="30"/>
    <w:qFormat/>
    <w:rsid w:val="00C85E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85EC7"/>
    <w:rPr>
      <w:i/>
      <w:iCs/>
      <w:color w:val="0F4761" w:themeColor="accent1" w:themeShade="BF"/>
    </w:rPr>
  </w:style>
  <w:style w:type="character" w:styleId="IntenseReference">
    <w:name w:val="Intense Reference"/>
    <w:basedOn w:val="DefaultParagraphFont"/>
    <w:uiPriority w:val="32"/>
    <w:qFormat/>
    <w:rsid w:val="00C85EC7"/>
    <w:rPr>
      <w:b/>
      <w:bCs/>
      <w:smallCaps/>
      <w:color w:val="0F4761" w:themeColor="accent1" w:themeShade="BF"/>
      <w:spacing w:val="5"/>
    </w:rPr>
  </w:style>
  <w:style w:type="character" w:customStyle="1" w:styleId="apple-converted-space">
    <w:name w:val="apple-converted-space"/>
    <w:basedOn w:val="DefaultParagraphFont"/>
    <w:rsid w:val="00EF6A94"/>
  </w:style>
  <w:style w:type="paragraph" w:styleId="BodyText">
    <w:name w:val="Body Text"/>
    <w:basedOn w:val="Normal"/>
    <w:link w:val="BodyTextChar"/>
    <w:uiPriority w:val="1"/>
    <w:qFormat/>
    <w:rsid w:val="00BF2740"/>
    <w:pPr>
      <w:widowControl w:val="0"/>
      <w:autoSpaceDE w:val="0"/>
      <w:autoSpaceDN w:val="0"/>
      <w:ind w:left="933" w:hanging="359"/>
    </w:pPr>
    <w:rPr>
      <w:rFonts w:ascii="Arial MT" w:eastAsia="Arial MT" w:hAnsi="Arial MT" w:cs="Arial MT"/>
      <w:sz w:val="20"/>
      <w:szCs w:val="20"/>
      <w:lang w:val="en-US"/>
    </w:rPr>
  </w:style>
  <w:style w:type="character" w:customStyle="1" w:styleId="BodyTextChar">
    <w:name w:val="Body Text Char"/>
    <w:basedOn w:val="DefaultParagraphFont"/>
    <w:link w:val="BodyText"/>
    <w:uiPriority w:val="1"/>
    <w:rsid w:val="00BF2740"/>
    <w:rPr>
      <w:rFonts w:ascii="Arial MT" w:eastAsia="Arial MT" w:hAnsi="Arial MT" w:cs="Arial MT"/>
      <w:sz w:val="20"/>
      <w:szCs w:val="20"/>
      <w:lang w:val="en-US"/>
    </w:rPr>
  </w:style>
  <w:style w:type="paragraph" w:customStyle="1" w:styleId="z1qcye">
    <w:name w:val="z1qcye"/>
    <w:basedOn w:val="Normal"/>
    <w:rsid w:val="00222B29"/>
    <w:pPr>
      <w:spacing w:before="100" w:beforeAutospacing="1" w:after="100" w:afterAutospacing="1"/>
    </w:pPr>
    <w:rPr>
      <w:rFonts w:ascii="Times New Roman" w:eastAsia="Times New Roman" w:hAnsi="Times New Roman" w:cs="Times New Roman"/>
      <w:lang w:eastAsia="en-GB"/>
    </w:rPr>
  </w:style>
  <w:style w:type="character" w:customStyle="1" w:styleId="t286pc">
    <w:name w:val="t286pc"/>
    <w:basedOn w:val="DefaultParagraphFont"/>
    <w:rsid w:val="00222B29"/>
  </w:style>
  <w:style w:type="character" w:styleId="Strong">
    <w:name w:val="Strong"/>
    <w:basedOn w:val="DefaultParagraphFont"/>
    <w:uiPriority w:val="22"/>
    <w:qFormat/>
    <w:rsid w:val="00222B29"/>
    <w:rPr>
      <w:b/>
      <w:bCs/>
    </w:rPr>
  </w:style>
  <w:style w:type="character" w:styleId="Hyperlink">
    <w:name w:val="Hyperlink"/>
    <w:basedOn w:val="DefaultParagraphFont"/>
    <w:uiPriority w:val="99"/>
    <w:semiHidden/>
    <w:unhideWhenUsed/>
    <w:rsid w:val="00144D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4053</Words>
  <Characters>23108</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Lornette Ford</dc:creator>
  <cp:keywords/>
  <dc:description/>
  <cp:lastModifiedBy>Lornette Ford</cp:lastModifiedBy>
  <cp:revision>2</cp:revision>
  <dcterms:created xsi:type="dcterms:W3CDTF">2026-08-19T11:50:00Z</dcterms:created>
  <dcterms:modified xsi:type="dcterms:W3CDTF">2026-08-19T11:50:00Z</dcterms:modified>
</cp:coreProperties>
</file>